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C9F6" w14:textId="37A1BC51" w:rsidR="008F28A2" w:rsidRPr="009F707F" w:rsidRDefault="004934BD" w:rsidP="00C0628C">
      <w:pPr>
        <w:tabs>
          <w:tab w:val="right" w:pos="10466"/>
        </w:tabs>
        <w:spacing w:line="240" w:lineRule="auto"/>
        <w:rPr>
          <w:rFonts w:eastAsia="Times New Roman" w:cstheme="minorHAnsi"/>
          <w:b/>
          <w:szCs w:val="17"/>
          <w:lang w:eastAsia="de-CH"/>
        </w:rPr>
      </w:pPr>
      <w:r w:rsidRPr="009F707F">
        <w:rPr>
          <w:rFonts w:eastAsia="Times New Roman" w:cstheme="minorHAnsi"/>
          <w:b/>
          <w:szCs w:val="17"/>
          <w:lang w:eastAsia="de-CH"/>
        </w:rPr>
        <w:t>1.</w:t>
      </w:r>
      <w:r w:rsidR="00665A88" w:rsidRPr="009F707F">
        <w:rPr>
          <w:rFonts w:eastAsia="Times New Roman" w:cstheme="minorHAnsi"/>
          <w:b/>
          <w:szCs w:val="17"/>
          <w:lang w:eastAsia="de-CH"/>
        </w:rPr>
        <w:t>4</w:t>
      </w:r>
      <w:r w:rsidRPr="009F707F">
        <w:rPr>
          <w:rFonts w:eastAsia="Times New Roman" w:cstheme="minorHAnsi"/>
          <w:b/>
          <w:szCs w:val="17"/>
          <w:lang w:eastAsia="de-CH"/>
        </w:rPr>
        <w:t>.</w:t>
      </w:r>
      <w:r w:rsidR="00E50027" w:rsidRPr="009F707F">
        <w:rPr>
          <w:rFonts w:eastAsia="Times New Roman" w:cstheme="minorHAnsi"/>
          <w:b/>
          <w:szCs w:val="17"/>
          <w:lang w:eastAsia="de-CH"/>
        </w:rPr>
        <w:t>202</w:t>
      </w:r>
      <w:r w:rsidR="00C84948" w:rsidRPr="009F707F">
        <w:rPr>
          <w:rFonts w:eastAsia="Times New Roman" w:cstheme="minorHAnsi"/>
          <w:b/>
          <w:szCs w:val="17"/>
          <w:lang w:eastAsia="de-CH"/>
        </w:rPr>
        <w:t>5</w:t>
      </w:r>
      <w:r w:rsidRPr="009F707F">
        <w:rPr>
          <w:rFonts w:eastAsia="Times New Roman" w:cstheme="minorHAnsi"/>
          <w:b/>
          <w:szCs w:val="17"/>
          <w:lang w:eastAsia="de-CH"/>
        </w:rPr>
        <w:t xml:space="preserve"> – 31.3.</w:t>
      </w:r>
      <w:r w:rsidR="00E50027" w:rsidRPr="009F707F">
        <w:rPr>
          <w:rFonts w:eastAsia="Times New Roman" w:cstheme="minorHAnsi"/>
          <w:b/>
          <w:szCs w:val="17"/>
          <w:lang w:eastAsia="de-CH"/>
        </w:rPr>
        <w:t>202</w:t>
      </w:r>
      <w:r w:rsidR="00C84948" w:rsidRPr="009F707F">
        <w:rPr>
          <w:rFonts w:eastAsia="Times New Roman" w:cstheme="minorHAnsi"/>
          <w:b/>
          <w:szCs w:val="17"/>
          <w:lang w:eastAsia="de-CH"/>
        </w:rPr>
        <w:t>6</w:t>
      </w:r>
      <w:r w:rsidR="00E50027" w:rsidRPr="009F707F">
        <w:rPr>
          <w:rFonts w:eastAsia="Times New Roman" w:cstheme="minorHAnsi"/>
          <w:b/>
          <w:szCs w:val="17"/>
          <w:lang w:eastAsia="de-CH"/>
        </w:rPr>
        <w:tab/>
      </w:r>
      <w:r w:rsidR="00665A88" w:rsidRPr="009F707F">
        <w:rPr>
          <w:rFonts w:eastAsia="Times New Roman" w:cstheme="minorHAnsi"/>
          <w:b/>
          <w:sz w:val="16"/>
          <w:szCs w:val="12"/>
          <w:lang w:eastAsia="de-CH"/>
        </w:rPr>
        <w:t xml:space="preserve">Stand </w:t>
      </w:r>
      <w:r w:rsidR="00C84948" w:rsidRPr="009F707F">
        <w:rPr>
          <w:rFonts w:eastAsia="Times New Roman" w:cstheme="minorHAnsi"/>
          <w:b/>
          <w:sz w:val="16"/>
          <w:szCs w:val="12"/>
          <w:lang w:eastAsia="de-CH"/>
        </w:rPr>
        <w:t>Februar 2</w:t>
      </w:r>
      <w:r w:rsidR="00F22FDB" w:rsidRPr="009F707F">
        <w:rPr>
          <w:rFonts w:eastAsia="Times New Roman" w:cstheme="minorHAnsi"/>
          <w:b/>
          <w:sz w:val="16"/>
          <w:szCs w:val="12"/>
          <w:lang w:eastAsia="de-CH"/>
        </w:rPr>
        <w:t>5</w:t>
      </w:r>
    </w:p>
    <w:p w14:paraId="4329C5A6" w14:textId="77777777" w:rsidR="004934BD" w:rsidRPr="009F707F" w:rsidRDefault="004934BD" w:rsidP="00C0628C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34903EA2" w14:textId="77777777" w:rsidR="008F28A2" w:rsidRPr="009F707F" w:rsidRDefault="004934BD" w:rsidP="00C0628C">
      <w:pPr>
        <w:pStyle w:val="Preise"/>
        <w:jc w:val="left"/>
        <w:rPr>
          <w:rFonts w:cstheme="minorHAnsi"/>
          <w:color w:val="auto"/>
          <w:lang w:val="de-CH"/>
        </w:rPr>
      </w:pPr>
      <w:bookmarkStart w:id="0" w:name="_Hlk534970676"/>
      <w:r w:rsidRPr="009F707F">
        <w:rPr>
          <w:rFonts w:cstheme="minorHAnsi"/>
          <w:color w:val="auto"/>
          <w:lang w:val="de-CH"/>
        </w:rPr>
        <w:t>Preise</w:t>
      </w:r>
    </w:p>
    <w:bookmarkEnd w:id="0"/>
    <w:p w14:paraId="1CBF91B7" w14:textId="02DAA35F" w:rsidR="004934BD" w:rsidRPr="009F707F" w:rsidRDefault="004934BD" w:rsidP="00C0628C">
      <w:pPr>
        <w:textAlignment w:val="top"/>
        <w:outlineLvl w:val="2"/>
        <w:rPr>
          <w:rFonts w:eastAsia="Times New Roman" w:cstheme="minorHAnsi"/>
          <w:b/>
          <w:bCs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 xml:space="preserve">Fragen Sie die aktuellen Flex-Preise </w:t>
      </w:r>
      <w:r w:rsidR="00796B38" w:rsidRPr="009F707F">
        <w:rPr>
          <w:rFonts w:eastAsia="Times New Roman" w:cstheme="minorHAnsi"/>
          <w:b/>
          <w:bCs/>
          <w:sz w:val="17"/>
          <w:szCs w:val="17"/>
          <w:lang w:eastAsia="de-CH"/>
        </w:rPr>
        <w:t>für 202</w:t>
      </w:r>
      <w:r w:rsidR="00F22FDB" w:rsidRPr="009F707F">
        <w:rPr>
          <w:rFonts w:eastAsia="Times New Roman" w:cstheme="minorHAnsi"/>
          <w:b/>
          <w:bCs/>
          <w:sz w:val="17"/>
          <w:szCs w:val="17"/>
          <w:lang w:eastAsia="de-CH"/>
        </w:rPr>
        <w:t>5</w:t>
      </w:r>
      <w:r w:rsidR="00796B38" w:rsidRPr="009F707F">
        <w:rPr>
          <w:rFonts w:eastAsia="Times New Roman" w:cstheme="minorHAnsi"/>
          <w:b/>
          <w:bCs/>
          <w:sz w:val="17"/>
          <w:szCs w:val="17"/>
          <w:lang w:eastAsia="de-CH"/>
        </w:rPr>
        <w:t xml:space="preserve"> </w:t>
      </w: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>an.</w:t>
      </w:r>
    </w:p>
    <w:p w14:paraId="7EEB6299" w14:textId="6CC48766" w:rsidR="00465085" w:rsidRPr="009F707F" w:rsidRDefault="00465085" w:rsidP="00C0628C">
      <w:pPr>
        <w:textAlignment w:val="top"/>
        <w:outlineLvl w:val="2"/>
        <w:rPr>
          <w:rFonts w:eastAsia="Times New Roman" w:cstheme="minorHAnsi"/>
          <w:bCs/>
          <w:sz w:val="17"/>
          <w:szCs w:val="17"/>
          <w:lang w:eastAsia="de-CH"/>
        </w:rPr>
      </w:pPr>
      <w:r w:rsidRPr="009F707F">
        <w:rPr>
          <w:rFonts w:eastAsia="Times New Roman" w:cstheme="minorHAnsi"/>
          <w:bCs/>
          <w:sz w:val="17"/>
          <w:szCs w:val="17"/>
          <w:lang w:eastAsia="de-CH"/>
        </w:rPr>
        <w:t>Inklusive unlimitierter Kilometer für 2WD und 300 km</w:t>
      </w:r>
      <w:r w:rsidR="00224545" w:rsidRPr="009F707F">
        <w:rPr>
          <w:rFonts w:eastAsia="Times New Roman" w:cstheme="minorHAnsi"/>
          <w:bCs/>
          <w:sz w:val="17"/>
          <w:szCs w:val="17"/>
          <w:lang w:eastAsia="de-CH"/>
        </w:rPr>
        <w:t xml:space="preserve"> pro </w:t>
      </w:r>
      <w:r w:rsidRPr="009F707F">
        <w:rPr>
          <w:rFonts w:eastAsia="Times New Roman" w:cstheme="minorHAnsi"/>
          <w:bCs/>
          <w:sz w:val="17"/>
          <w:szCs w:val="17"/>
          <w:lang w:eastAsia="de-CH"/>
        </w:rPr>
        <w:t>Tag für 4WD (Zusatzkilometer à AUD 0.</w:t>
      </w:r>
      <w:r w:rsidR="00855A4E" w:rsidRPr="009F707F">
        <w:rPr>
          <w:rFonts w:eastAsia="Times New Roman" w:cstheme="minorHAnsi"/>
          <w:bCs/>
          <w:sz w:val="17"/>
          <w:szCs w:val="17"/>
          <w:lang w:eastAsia="de-CH"/>
        </w:rPr>
        <w:t>55</w:t>
      </w:r>
      <w:r w:rsidRPr="009F707F">
        <w:rPr>
          <w:rFonts w:eastAsia="Times New Roman" w:cstheme="minorHAnsi"/>
          <w:bCs/>
          <w:sz w:val="17"/>
          <w:szCs w:val="17"/>
          <w:lang w:eastAsia="de-CH"/>
        </w:rPr>
        <w:t>), 10 % GST, Versicherung mit Selbstbehalt von</w:t>
      </w:r>
    </w:p>
    <w:p w14:paraId="2CF7176D" w14:textId="30291C6A" w:rsidR="004A790E" w:rsidRPr="009F707F" w:rsidRDefault="00465085" w:rsidP="00C0628C">
      <w:pPr>
        <w:textAlignment w:val="top"/>
        <w:outlineLvl w:val="2"/>
        <w:rPr>
          <w:rFonts w:eastAsia="Times New Roman" w:cstheme="minorHAnsi"/>
          <w:bCs/>
          <w:sz w:val="17"/>
          <w:szCs w:val="17"/>
          <w:lang w:eastAsia="de-CH"/>
        </w:rPr>
      </w:pPr>
      <w:r w:rsidRPr="009F707F">
        <w:rPr>
          <w:rFonts w:eastAsia="Times New Roman" w:cstheme="minorHAnsi"/>
          <w:bCs/>
          <w:sz w:val="17"/>
          <w:szCs w:val="17"/>
          <w:lang w:eastAsia="de-CH"/>
        </w:rPr>
        <w:t>AUD 5000.- bis AUD 8000.-, Ausrüstung</w:t>
      </w:r>
      <w:r w:rsidR="005E2D80" w:rsidRPr="009F707F">
        <w:rPr>
          <w:rFonts w:eastAsia="Times New Roman" w:cstheme="minorHAnsi"/>
          <w:bCs/>
          <w:sz w:val="17"/>
          <w:szCs w:val="17"/>
          <w:lang w:eastAsia="de-CH"/>
        </w:rPr>
        <w:t xml:space="preserve">. </w:t>
      </w:r>
      <w:r w:rsidR="005E2D80" w:rsidRPr="009F707F">
        <w:rPr>
          <w:rFonts w:eastAsia="Times New Roman" w:cstheme="minorHAnsi"/>
          <w:bCs/>
          <w:i/>
          <w:iCs/>
          <w:sz w:val="17"/>
          <w:szCs w:val="17"/>
          <w:lang w:eastAsia="de-CH"/>
        </w:rPr>
        <w:t xml:space="preserve">4WD Fahrzeuge verfügen zudem über einen Notfallsender (EPIRB oder PLB), Druckluftkompressor, Schaufel und </w:t>
      </w:r>
      <w:r w:rsidR="009F39C5" w:rsidRPr="009F707F">
        <w:rPr>
          <w:rFonts w:eastAsia="Times New Roman" w:cstheme="minorHAnsi"/>
          <w:bCs/>
          <w:i/>
          <w:iCs/>
          <w:sz w:val="17"/>
          <w:szCs w:val="17"/>
          <w:lang w:eastAsia="de-CH"/>
        </w:rPr>
        <w:t>Sandblech</w:t>
      </w:r>
      <w:r w:rsidR="005E2D80" w:rsidRPr="009F707F">
        <w:rPr>
          <w:rFonts w:eastAsia="Times New Roman" w:cstheme="minorHAnsi"/>
          <w:bCs/>
          <w:i/>
          <w:iCs/>
          <w:sz w:val="17"/>
          <w:szCs w:val="17"/>
          <w:lang w:eastAsia="de-CH"/>
        </w:rPr>
        <w:t>.</w:t>
      </w:r>
      <w:r w:rsidR="009F707F" w:rsidRPr="009F707F">
        <w:rPr>
          <w:rFonts w:eastAsia="Times New Roman" w:cstheme="minorHAnsi"/>
          <w:bCs/>
          <w:i/>
          <w:iCs/>
          <w:sz w:val="17"/>
          <w:szCs w:val="17"/>
          <w:lang w:eastAsia="de-CH"/>
        </w:rPr>
        <w:br/>
      </w:r>
    </w:p>
    <w:p w14:paraId="0A0933BD" w14:textId="71C5093D" w:rsidR="004A790E" w:rsidRPr="009F707F" w:rsidRDefault="004A790E" w:rsidP="00C0628C">
      <w:pPr>
        <w:pStyle w:val="Preise"/>
        <w:jc w:val="left"/>
        <w:rPr>
          <w:rFonts w:cstheme="minorHAnsi"/>
          <w:color w:val="auto"/>
          <w:lang w:val="de-CH"/>
        </w:rPr>
      </w:pPr>
      <w:r w:rsidRPr="009F707F">
        <w:rPr>
          <w:rFonts w:cstheme="minorHAnsi"/>
          <w:color w:val="auto"/>
          <w:lang w:val="de-CH"/>
        </w:rPr>
        <w:t>Specials</w:t>
      </w:r>
    </w:p>
    <w:p w14:paraId="34910C5C" w14:textId="2F005608" w:rsidR="0091344E" w:rsidRPr="009F707F" w:rsidRDefault="0091344E" w:rsidP="00C0628C">
      <w:pPr>
        <w:textAlignment w:val="top"/>
        <w:outlineLvl w:val="2"/>
        <w:rPr>
          <w:rFonts w:eastAsia="Times New Roman" w:cstheme="minorHAnsi"/>
          <w:b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sz w:val="17"/>
          <w:szCs w:val="17"/>
          <w:lang w:eastAsia="de-CH"/>
        </w:rPr>
        <w:t>Langzeitrabatt</w:t>
      </w:r>
    </w:p>
    <w:p w14:paraId="3B93ECC1" w14:textId="72E4B471" w:rsidR="0091344E" w:rsidRPr="009F707F" w:rsidRDefault="00E225B6" w:rsidP="00C0628C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8</w:t>
      </w:r>
      <w:r w:rsidR="0091344E" w:rsidRPr="009F707F">
        <w:rPr>
          <w:rFonts w:eastAsia="Times New Roman" w:cstheme="minorHAnsi"/>
          <w:sz w:val="17"/>
          <w:szCs w:val="17"/>
          <w:lang w:eastAsia="de-CH"/>
        </w:rPr>
        <w:t xml:space="preserve"> % auf Tagespreis für Mieten ab 21 Tagen</w:t>
      </w:r>
      <w:r w:rsidR="00B131FB" w:rsidRPr="009F707F">
        <w:rPr>
          <w:rFonts w:eastAsia="Times New Roman" w:cstheme="minorHAnsi"/>
          <w:sz w:val="17"/>
          <w:szCs w:val="17"/>
          <w:lang w:eastAsia="de-CH"/>
        </w:rPr>
        <w:t>,</w:t>
      </w:r>
      <w:r w:rsidR="0091344E" w:rsidRPr="009F707F">
        <w:rPr>
          <w:rFonts w:eastAsia="Times New Roman" w:cstheme="minorHAnsi"/>
          <w:sz w:val="17"/>
          <w:szCs w:val="17"/>
          <w:lang w:eastAsia="de-CH"/>
        </w:rPr>
        <w:t xml:space="preserve"> kombinierbar mit Neuseeland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, Maui und Britz</w:t>
      </w:r>
      <w:r w:rsidR="0091344E" w:rsidRPr="009F707F">
        <w:rPr>
          <w:rFonts w:eastAsia="Times New Roman" w:cstheme="minorHAnsi"/>
          <w:sz w:val="17"/>
          <w:szCs w:val="17"/>
          <w:lang w:eastAsia="de-CH"/>
        </w:rPr>
        <w:t xml:space="preserve"> </w:t>
      </w:r>
    </w:p>
    <w:p w14:paraId="34EE7EF5" w14:textId="77777777" w:rsidR="0091344E" w:rsidRPr="009F707F" w:rsidRDefault="0091344E" w:rsidP="00C0628C">
      <w:pPr>
        <w:spacing w:line="240" w:lineRule="auto"/>
        <w:rPr>
          <w:rFonts w:eastAsia="Times New Roman" w:cstheme="minorHAnsi"/>
          <w:color w:val="FF0000"/>
          <w:sz w:val="17"/>
          <w:szCs w:val="17"/>
          <w:lang w:eastAsia="de-CH"/>
        </w:rPr>
      </w:pPr>
    </w:p>
    <w:p w14:paraId="1F281D93" w14:textId="77777777" w:rsidR="004934BD" w:rsidRPr="009F707F" w:rsidRDefault="004934BD" w:rsidP="00C0628C">
      <w:pPr>
        <w:pStyle w:val="Preise"/>
        <w:jc w:val="left"/>
        <w:rPr>
          <w:rFonts w:cstheme="minorHAnsi"/>
          <w:color w:val="auto"/>
          <w:lang w:val="de-CH"/>
        </w:rPr>
      </w:pPr>
      <w:r w:rsidRPr="009F707F">
        <w:rPr>
          <w:rFonts w:cstheme="minorHAnsi"/>
          <w:color w:val="auto"/>
          <w:lang w:val="de-CH"/>
        </w:rPr>
        <w:t>Zuschläge</w:t>
      </w:r>
    </w:p>
    <w:p w14:paraId="0408B9FB" w14:textId="691EE211" w:rsidR="006A7FF4" w:rsidRPr="009F707F" w:rsidRDefault="00291FBB" w:rsidP="00291FBB">
      <w:pPr>
        <w:textAlignment w:val="top"/>
        <w:rPr>
          <w:rFonts w:cstheme="minorHAnsi"/>
          <w:b/>
          <w:bCs/>
          <w:sz w:val="17"/>
          <w:szCs w:val="17"/>
        </w:rPr>
      </w:pPr>
      <w:r w:rsidRPr="009F707F">
        <w:rPr>
          <w:rFonts w:cstheme="minorHAnsi"/>
          <w:b/>
          <w:bCs/>
          <w:sz w:val="17"/>
          <w:szCs w:val="17"/>
        </w:rPr>
        <w:t>Kilometer (4WD Fahrzeuge)</w:t>
      </w:r>
      <w:r w:rsidRPr="009F707F">
        <w:rPr>
          <w:rFonts w:cstheme="minorHAnsi"/>
          <w:b/>
          <w:bCs/>
          <w:sz w:val="17"/>
          <w:szCs w:val="17"/>
        </w:rPr>
        <w:br/>
      </w:r>
      <w:r w:rsidRPr="009F707F">
        <w:rPr>
          <w:rFonts w:eastAsia="Times New Roman" w:cstheme="minorHAnsi"/>
          <w:sz w:val="17"/>
          <w:szCs w:val="17"/>
          <w:lang w:eastAsia="de-CH"/>
        </w:rPr>
        <w:t>AUD 2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5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0.-; 500-Kilometer-Paket </w:t>
      </w:r>
      <w:r w:rsidRPr="009F707F">
        <w:rPr>
          <w:rFonts w:eastAsia="Times New Roman" w:cstheme="minorHAnsi"/>
          <w:sz w:val="17"/>
          <w:szCs w:val="17"/>
          <w:lang w:eastAsia="de-CH"/>
        </w:rPr>
        <w:br/>
      </w:r>
      <w:r w:rsidRPr="009F707F">
        <w:rPr>
          <w:rFonts w:cstheme="minorHAnsi"/>
          <w:b/>
          <w:bCs/>
          <w:color w:val="FF0000"/>
          <w:sz w:val="17"/>
          <w:szCs w:val="17"/>
        </w:rPr>
        <w:br/>
      </w:r>
      <w:r w:rsidR="006A7FF4" w:rsidRPr="009F707F">
        <w:rPr>
          <w:rFonts w:cstheme="minorHAnsi"/>
          <w:b/>
          <w:bCs/>
          <w:sz w:val="17"/>
          <w:szCs w:val="17"/>
        </w:rPr>
        <w:t xml:space="preserve">Feiertage </w:t>
      </w:r>
      <w:r w:rsidR="006A7FF4" w:rsidRPr="009F707F">
        <w:rPr>
          <w:rFonts w:cstheme="minorHAnsi"/>
          <w:sz w:val="17"/>
          <w:szCs w:val="17"/>
        </w:rPr>
        <w:t>(zahlbar vor Ort)</w:t>
      </w:r>
    </w:p>
    <w:p w14:paraId="5DD37F37" w14:textId="5AE6B69C" w:rsidR="006A7FF4" w:rsidRPr="009F707F" w:rsidRDefault="006A7FF4" w:rsidP="006A7FF4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AUD 1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20</w:t>
      </w:r>
      <w:r w:rsidRPr="009F707F">
        <w:rPr>
          <w:rFonts w:eastAsia="Times New Roman" w:cstheme="minorHAnsi"/>
          <w:sz w:val="17"/>
          <w:szCs w:val="17"/>
          <w:lang w:eastAsia="de-CH"/>
        </w:rPr>
        <w:t>.- für Übernahme/Rückgabe an Feiertagen (</w:t>
      </w:r>
      <w:proofErr w:type="spellStart"/>
      <w:r w:rsidRPr="009F707F">
        <w:rPr>
          <w:rFonts w:eastAsia="Times New Roman" w:cstheme="minorHAnsi"/>
          <w:sz w:val="17"/>
          <w:szCs w:val="17"/>
          <w:lang w:eastAsia="de-CH"/>
        </w:rPr>
        <w:t>public</w:t>
      </w:r>
      <w:proofErr w:type="spellEnd"/>
      <w:r w:rsidRPr="009F707F">
        <w:rPr>
          <w:rFonts w:eastAsia="Times New Roman" w:cstheme="minorHAnsi"/>
          <w:sz w:val="17"/>
          <w:szCs w:val="17"/>
          <w:lang w:eastAsia="de-CH"/>
        </w:rPr>
        <w:t xml:space="preserve"> </w:t>
      </w:r>
      <w:proofErr w:type="spellStart"/>
      <w:r w:rsidRPr="009F707F">
        <w:rPr>
          <w:rFonts w:eastAsia="Times New Roman" w:cstheme="minorHAnsi"/>
          <w:sz w:val="17"/>
          <w:szCs w:val="17"/>
          <w:lang w:eastAsia="de-CH"/>
        </w:rPr>
        <w:t>holidays</w:t>
      </w:r>
      <w:proofErr w:type="spellEnd"/>
      <w:r w:rsidRPr="009F707F">
        <w:rPr>
          <w:rFonts w:eastAsia="Times New Roman" w:cstheme="minorHAnsi"/>
          <w:sz w:val="17"/>
          <w:szCs w:val="17"/>
          <w:lang w:eastAsia="de-CH"/>
        </w:rPr>
        <w:t>)</w:t>
      </w:r>
    </w:p>
    <w:p w14:paraId="15C44131" w14:textId="77777777" w:rsidR="006A7FF4" w:rsidRPr="009F707F" w:rsidRDefault="006A7FF4" w:rsidP="006A7FF4">
      <w:pPr>
        <w:textAlignment w:val="top"/>
        <w:outlineLvl w:val="2"/>
        <w:rPr>
          <w:rFonts w:eastAsia="Times New Roman" w:cstheme="minorHAnsi"/>
          <w:b/>
          <w:color w:val="FF0000"/>
          <w:sz w:val="17"/>
          <w:szCs w:val="17"/>
          <w:lang w:eastAsia="de-CH"/>
        </w:rPr>
      </w:pPr>
    </w:p>
    <w:p w14:paraId="2505B0F8" w14:textId="77777777" w:rsidR="006A7FF4" w:rsidRPr="009F707F" w:rsidRDefault="006A7FF4" w:rsidP="006A7FF4">
      <w:pPr>
        <w:textAlignment w:val="top"/>
        <w:rPr>
          <w:rFonts w:eastAsia="Times New Roman" w:cstheme="minorHAnsi"/>
          <w:bCs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>Einwegmiete</w:t>
      </w:r>
      <w:r w:rsidRPr="009F707F">
        <w:rPr>
          <w:rFonts w:eastAsia="Times New Roman" w:cstheme="minorHAnsi"/>
          <w:bCs/>
          <w:sz w:val="17"/>
          <w:szCs w:val="17"/>
          <w:lang w:eastAsia="de-CH"/>
        </w:rPr>
        <w:t xml:space="preserve"> (zahlbar vor Ort)</w:t>
      </w:r>
    </w:p>
    <w:p w14:paraId="6662EE76" w14:textId="3C2D98D9" w:rsidR="006A7FF4" w:rsidRPr="009F707F" w:rsidRDefault="006A7FF4" w:rsidP="006A7FF4">
      <w:pPr>
        <w:textAlignment w:val="top"/>
        <w:rPr>
          <w:rFonts w:eastAsia="Times New Roman" w:cstheme="minorHAnsi"/>
          <w:bCs/>
          <w:sz w:val="17"/>
          <w:szCs w:val="17"/>
          <w:lang w:eastAsia="de-CH"/>
        </w:rPr>
      </w:pPr>
      <w:r w:rsidRPr="009F707F">
        <w:rPr>
          <w:rFonts w:eastAsia="Times New Roman" w:cstheme="minorHAnsi"/>
          <w:bCs/>
          <w:sz w:val="17"/>
          <w:szCs w:val="17"/>
          <w:lang w:eastAsia="de-CH"/>
        </w:rPr>
        <w:t>AUD 1</w:t>
      </w:r>
      <w:r w:rsidR="00E225B6" w:rsidRPr="009F707F">
        <w:rPr>
          <w:rFonts w:eastAsia="Times New Roman" w:cstheme="minorHAnsi"/>
          <w:bCs/>
          <w:sz w:val="17"/>
          <w:szCs w:val="17"/>
          <w:lang w:eastAsia="de-CH"/>
        </w:rPr>
        <w:t>9</w:t>
      </w:r>
      <w:r w:rsidRPr="009F707F">
        <w:rPr>
          <w:rFonts w:eastAsia="Times New Roman" w:cstheme="minorHAnsi"/>
          <w:bCs/>
          <w:sz w:val="17"/>
          <w:szCs w:val="17"/>
          <w:lang w:eastAsia="de-CH"/>
        </w:rPr>
        <w:t xml:space="preserve">5.-; zwischen Adelaide, Brisbane, Cairns, Hobart, Melbourne, Sydney </w:t>
      </w:r>
    </w:p>
    <w:p w14:paraId="7C6312EF" w14:textId="3519B422" w:rsidR="006A7FF4" w:rsidRPr="009F707F" w:rsidRDefault="006A7FF4" w:rsidP="006A7FF4">
      <w:pPr>
        <w:textAlignment w:val="top"/>
        <w:rPr>
          <w:rFonts w:eastAsia="Times New Roman" w:cstheme="minorHAnsi"/>
          <w:bCs/>
          <w:color w:val="FF0000"/>
          <w:sz w:val="17"/>
          <w:szCs w:val="17"/>
          <w:lang w:eastAsia="de-CH"/>
        </w:rPr>
      </w:pPr>
      <w:r w:rsidRPr="009F707F">
        <w:rPr>
          <w:rFonts w:eastAsia="Times New Roman" w:cstheme="minorHAnsi"/>
          <w:bCs/>
          <w:sz w:val="17"/>
          <w:szCs w:val="17"/>
          <w:lang w:eastAsia="de-CH"/>
        </w:rPr>
        <w:t>AUD 2</w:t>
      </w:r>
      <w:r w:rsidR="00E225B6" w:rsidRPr="009F707F">
        <w:rPr>
          <w:rFonts w:eastAsia="Times New Roman" w:cstheme="minorHAnsi"/>
          <w:bCs/>
          <w:sz w:val="17"/>
          <w:szCs w:val="17"/>
          <w:lang w:eastAsia="de-CH"/>
        </w:rPr>
        <w:t>95</w:t>
      </w:r>
      <w:r w:rsidRPr="009F707F">
        <w:rPr>
          <w:rFonts w:eastAsia="Times New Roman" w:cstheme="minorHAnsi"/>
          <w:bCs/>
          <w:sz w:val="17"/>
          <w:szCs w:val="17"/>
          <w:lang w:eastAsia="de-CH"/>
        </w:rPr>
        <w:t>.-; von Adelaide, Brisbane, Cairns, Hobart, Melbourne, Sydney nach Alice Springs, Broome, Darwin, Perth</w:t>
      </w:r>
    </w:p>
    <w:p w14:paraId="7FDA5481" w14:textId="710C104D" w:rsidR="006A7FF4" w:rsidRPr="009F707F" w:rsidRDefault="006A7FF4" w:rsidP="006A7FF4">
      <w:pPr>
        <w:textAlignment w:val="top"/>
        <w:rPr>
          <w:rFonts w:eastAsia="Times New Roman" w:cstheme="minorHAnsi"/>
          <w:bCs/>
          <w:sz w:val="17"/>
          <w:szCs w:val="17"/>
          <w:lang w:eastAsia="de-CH"/>
        </w:rPr>
      </w:pPr>
      <w:r w:rsidRPr="009F707F">
        <w:rPr>
          <w:rFonts w:eastAsia="Times New Roman" w:cstheme="minorHAnsi"/>
          <w:bCs/>
          <w:sz w:val="17"/>
          <w:szCs w:val="17"/>
          <w:lang w:eastAsia="de-CH"/>
        </w:rPr>
        <w:t>AUD 2</w:t>
      </w:r>
      <w:r w:rsidR="00E225B6" w:rsidRPr="009F707F">
        <w:rPr>
          <w:rFonts w:eastAsia="Times New Roman" w:cstheme="minorHAnsi"/>
          <w:bCs/>
          <w:sz w:val="17"/>
          <w:szCs w:val="17"/>
          <w:lang w:eastAsia="de-CH"/>
        </w:rPr>
        <w:t>95</w:t>
      </w:r>
      <w:r w:rsidRPr="009F707F">
        <w:rPr>
          <w:rFonts w:eastAsia="Times New Roman" w:cstheme="minorHAnsi"/>
          <w:bCs/>
          <w:sz w:val="17"/>
          <w:szCs w:val="17"/>
          <w:lang w:eastAsia="de-CH"/>
        </w:rPr>
        <w:t>.-; von Alice Springs, Broome, Darwin, Perth nach allen Stationen</w:t>
      </w:r>
    </w:p>
    <w:p w14:paraId="75E8D877" w14:textId="77777777" w:rsidR="006A7FF4" w:rsidRPr="009F707F" w:rsidRDefault="006A7FF4" w:rsidP="006A7FF4">
      <w:pPr>
        <w:textAlignment w:val="top"/>
        <w:rPr>
          <w:rFonts w:eastAsia="Times New Roman" w:cstheme="minorHAnsi"/>
          <w:color w:val="FF0000"/>
          <w:sz w:val="17"/>
          <w:szCs w:val="17"/>
          <w:lang w:eastAsia="de-CH"/>
        </w:rPr>
      </w:pPr>
    </w:p>
    <w:p w14:paraId="00C533F6" w14:textId="77777777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>Broome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(zahlbar vor Ort)</w:t>
      </w:r>
    </w:p>
    <w:p w14:paraId="2867190B" w14:textId="542943B1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AUD 8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7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5.- für Mieten ab/bis Broome </w:t>
      </w:r>
    </w:p>
    <w:p w14:paraId="16388913" w14:textId="77777777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</w:p>
    <w:p w14:paraId="11EF6739" w14:textId="77777777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>Hobart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(zahlbar vor Ort)</w:t>
      </w:r>
    </w:p>
    <w:p w14:paraId="2857B237" w14:textId="7B97597C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AUD 1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20</w:t>
      </w:r>
      <w:r w:rsidRPr="009F707F">
        <w:rPr>
          <w:rFonts w:eastAsia="Times New Roman" w:cstheme="minorHAnsi"/>
          <w:sz w:val="17"/>
          <w:szCs w:val="17"/>
          <w:lang w:eastAsia="de-CH"/>
        </w:rPr>
        <w:t>.- für Mieten ab Hobart</w:t>
      </w:r>
    </w:p>
    <w:p w14:paraId="475CA22A" w14:textId="77777777" w:rsidR="006A7FF4" w:rsidRPr="009F707F" w:rsidRDefault="006A7FF4" w:rsidP="006A7FF4">
      <w:pPr>
        <w:textAlignment w:val="top"/>
        <w:rPr>
          <w:rFonts w:eastAsia="Times New Roman" w:cstheme="minorHAnsi"/>
          <w:color w:val="FF0000"/>
          <w:sz w:val="17"/>
          <w:szCs w:val="17"/>
          <w:lang w:eastAsia="de-CH"/>
        </w:rPr>
      </w:pPr>
    </w:p>
    <w:p w14:paraId="47C5ED9A" w14:textId="77777777" w:rsidR="006A7FF4" w:rsidRPr="009F707F" w:rsidRDefault="006A7FF4" w:rsidP="006A7FF4">
      <w:pPr>
        <w:textAlignment w:val="top"/>
        <w:rPr>
          <w:rFonts w:eastAsia="Times New Roman" w:cstheme="minorHAnsi"/>
          <w:i/>
          <w:iCs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i/>
          <w:iCs/>
          <w:sz w:val="17"/>
          <w:szCs w:val="17"/>
          <w:lang w:eastAsia="de-CH"/>
        </w:rPr>
        <w:t xml:space="preserve">Zusatzausrüstung </w:t>
      </w:r>
      <w:r w:rsidRPr="009F707F">
        <w:rPr>
          <w:rFonts w:eastAsia="Times New Roman" w:cstheme="minorHAnsi"/>
          <w:i/>
          <w:iCs/>
          <w:sz w:val="17"/>
          <w:szCs w:val="17"/>
          <w:lang w:eastAsia="de-CH"/>
        </w:rPr>
        <w:t>(gegen Aufpreis,</w:t>
      </w:r>
      <w:r w:rsidRPr="009F707F">
        <w:rPr>
          <w:rFonts w:eastAsia="Times New Roman" w:cstheme="minorHAnsi"/>
          <w:b/>
          <w:bCs/>
          <w:i/>
          <w:iCs/>
          <w:sz w:val="17"/>
          <w:szCs w:val="17"/>
          <w:lang w:eastAsia="de-CH"/>
        </w:rPr>
        <w:t xml:space="preserve"> </w:t>
      </w:r>
      <w:r w:rsidRPr="009F707F">
        <w:rPr>
          <w:rFonts w:eastAsia="Times New Roman" w:cstheme="minorHAnsi"/>
          <w:i/>
          <w:iCs/>
          <w:sz w:val="17"/>
          <w:szCs w:val="17"/>
          <w:lang w:val="de-DE" w:eastAsia="de-CH"/>
        </w:rPr>
        <w:t>bei der Buchung zu reservieren, zahlbar vor Ort</w:t>
      </w:r>
      <w:r w:rsidRPr="009F707F">
        <w:rPr>
          <w:rFonts w:eastAsia="Times New Roman" w:cstheme="minorHAnsi"/>
          <w:i/>
          <w:iCs/>
          <w:sz w:val="17"/>
          <w:szCs w:val="17"/>
          <w:lang w:eastAsia="de-CH"/>
        </w:rPr>
        <w:t>)</w:t>
      </w:r>
      <w:r w:rsidRPr="009F707F">
        <w:rPr>
          <w:rFonts w:eastAsia="Times New Roman" w:cstheme="minorHAnsi"/>
          <w:i/>
          <w:iCs/>
          <w:sz w:val="17"/>
          <w:szCs w:val="17"/>
          <w:lang w:eastAsia="de-CH"/>
        </w:rPr>
        <w:br/>
        <w:t>Preise pro Miete:</w:t>
      </w:r>
    </w:p>
    <w:p w14:paraId="0F3901EB" w14:textId="31E1E0BF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val="en-US" w:eastAsia="de-CH"/>
        </w:rPr>
      </w:pPr>
      <w:proofErr w:type="spellStart"/>
      <w:r w:rsidRPr="009F707F">
        <w:rPr>
          <w:rFonts w:eastAsia="Times New Roman" w:cstheme="minorHAnsi"/>
          <w:sz w:val="17"/>
          <w:szCs w:val="17"/>
          <w:lang w:val="en-US" w:eastAsia="de-CH"/>
        </w:rPr>
        <w:t>Campingstuhl</w:t>
      </w:r>
      <w:proofErr w:type="spellEnd"/>
      <w:r w:rsidRPr="009F707F">
        <w:rPr>
          <w:rFonts w:eastAsia="Times New Roman" w:cstheme="minorHAnsi"/>
          <w:sz w:val="17"/>
          <w:szCs w:val="17"/>
          <w:lang w:val="en-US" w:eastAsia="de-CH"/>
        </w:rPr>
        <w:t xml:space="preserve"> AUD 2</w:t>
      </w:r>
      <w:r w:rsidR="00E225B6" w:rsidRPr="009F707F">
        <w:rPr>
          <w:rFonts w:eastAsia="Times New Roman" w:cstheme="minorHAnsi"/>
          <w:sz w:val="17"/>
          <w:szCs w:val="17"/>
          <w:lang w:val="en-US" w:eastAsia="de-CH"/>
        </w:rPr>
        <w:t>2</w:t>
      </w:r>
      <w:r w:rsidRPr="009F707F">
        <w:rPr>
          <w:rFonts w:eastAsia="Times New Roman" w:cstheme="minorHAnsi"/>
          <w:sz w:val="17"/>
          <w:szCs w:val="17"/>
          <w:lang w:val="en-US" w:eastAsia="de-CH"/>
        </w:rPr>
        <w:t>.-</w:t>
      </w:r>
    </w:p>
    <w:p w14:paraId="190B471A" w14:textId="19273330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val="en-US" w:eastAsia="de-CH"/>
        </w:rPr>
      </w:pPr>
      <w:proofErr w:type="spellStart"/>
      <w:r w:rsidRPr="009F707F">
        <w:rPr>
          <w:rFonts w:eastAsia="Times New Roman" w:cstheme="minorHAnsi"/>
          <w:sz w:val="17"/>
          <w:szCs w:val="17"/>
          <w:lang w:val="en-US" w:eastAsia="de-CH"/>
        </w:rPr>
        <w:t>Campingtisch</w:t>
      </w:r>
      <w:proofErr w:type="spellEnd"/>
      <w:r w:rsidRPr="009F707F">
        <w:rPr>
          <w:rFonts w:eastAsia="Times New Roman" w:cstheme="minorHAnsi"/>
          <w:sz w:val="17"/>
          <w:szCs w:val="17"/>
          <w:lang w:val="en-US" w:eastAsia="de-CH"/>
        </w:rPr>
        <w:t xml:space="preserve"> AUD </w:t>
      </w:r>
      <w:r w:rsidR="005550A9" w:rsidRPr="009F707F">
        <w:rPr>
          <w:rFonts w:eastAsia="Times New Roman" w:cstheme="minorHAnsi"/>
          <w:sz w:val="17"/>
          <w:szCs w:val="17"/>
          <w:lang w:val="en-US" w:eastAsia="de-CH"/>
        </w:rPr>
        <w:t>31</w:t>
      </w:r>
      <w:r w:rsidRPr="009F707F">
        <w:rPr>
          <w:rFonts w:eastAsia="Times New Roman" w:cstheme="minorHAnsi"/>
          <w:sz w:val="17"/>
          <w:szCs w:val="17"/>
          <w:lang w:val="en-US" w:eastAsia="de-CH"/>
        </w:rPr>
        <w:t>.-</w:t>
      </w:r>
    </w:p>
    <w:p w14:paraId="60B362CC" w14:textId="635EE99A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val="en-US" w:eastAsia="de-CH"/>
        </w:rPr>
      </w:pPr>
      <w:proofErr w:type="spellStart"/>
      <w:r w:rsidRPr="009F707F">
        <w:rPr>
          <w:rFonts w:eastAsia="Times New Roman" w:cstheme="minorHAnsi"/>
          <w:sz w:val="17"/>
          <w:szCs w:val="17"/>
          <w:lang w:val="en-US" w:eastAsia="de-CH"/>
        </w:rPr>
        <w:t>Kühlbox</w:t>
      </w:r>
      <w:proofErr w:type="spellEnd"/>
      <w:r w:rsidRPr="009F707F">
        <w:rPr>
          <w:rFonts w:eastAsia="Times New Roman" w:cstheme="minorHAnsi"/>
          <w:sz w:val="17"/>
          <w:szCs w:val="17"/>
          <w:lang w:val="en-US" w:eastAsia="de-CH"/>
        </w:rPr>
        <w:t xml:space="preserve"> AUD 2</w:t>
      </w:r>
      <w:r w:rsidR="005550A9" w:rsidRPr="009F707F">
        <w:rPr>
          <w:rFonts w:eastAsia="Times New Roman" w:cstheme="minorHAnsi"/>
          <w:sz w:val="17"/>
          <w:szCs w:val="17"/>
          <w:lang w:val="en-US" w:eastAsia="de-CH"/>
        </w:rPr>
        <w:t>7</w:t>
      </w:r>
      <w:r w:rsidRPr="009F707F">
        <w:rPr>
          <w:rFonts w:eastAsia="Times New Roman" w:cstheme="minorHAnsi"/>
          <w:sz w:val="17"/>
          <w:szCs w:val="17"/>
          <w:lang w:val="en-US" w:eastAsia="de-CH"/>
        </w:rPr>
        <w:t>.-</w:t>
      </w:r>
    </w:p>
    <w:p w14:paraId="5CE20858" w14:textId="22D24021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val="en-US" w:eastAsia="de-CH"/>
        </w:rPr>
      </w:pPr>
      <w:r w:rsidRPr="009F707F">
        <w:rPr>
          <w:rFonts w:eastAsia="Times New Roman" w:cstheme="minorHAnsi"/>
          <w:sz w:val="17"/>
          <w:szCs w:val="17"/>
          <w:lang w:val="en-US" w:eastAsia="de-CH"/>
        </w:rPr>
        <w:t>Extra Duvet AUD 1</w:t>
      </w:r>
      <w:r w:rsidR="005550A9" w:rsidRPr="009F707F">
        <w:rPr>
          <w:rFonts w:eastAsia="Times New Roman" w:cstheme="minorHAnsi"/>
          <w:sz w:val="17"/>
          <w:szCs w:val="17"/>
          <w:lang w:val="en-US" w:eastAsia="de-CH"/>
        </w:rPr>
        <w:t>9</w:t>
      </w:r>
      <w:r w:rsidRPr="009F707F">
        <w:rPr>
          <w:rFonts w:eastAsia="Times New Roman" w:cstheme="minorHAnsi"/>
          <w:sz w:val="17"/>
          <w:szCs w:val="17"/>
          <w:lang w:val="en-US" w:eastAsia="de-CH"/>
        </w:rPr>
        <w:t>.-</w:t>
      </w:r>
    </w:p>
    <w:p w14:paraId="666708CF" w14:textId="3DFDD784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val="en-US" w:eastAsia="de-CH"/>
        </w:rPr>
      </w:pPr>
      <w:r w:rsidRPr="009F707F">
        <w:rPr>
          <w:rFonts w:eastAsia="Times New Roman" w:cstheme="minorHAnsi"/>
          <w:sz w:val="17"/>
          <w:szCs w:val="17"/>
          <w:lang w:val="en-US" w:eastAsia="de-CH"/>
        </w:rPr>
        <w:t>Baby-/</w:t>
      </w:r>
      <w:proofErr w:type="spellStart"/>
      <w:r w:rsidRPr="009F707F">
        <w:rPr>
          <w:rFonts w:eastAsia="Times New Roman" w:cstheme="minorHAnsi"/>
          <w:sz w:val="17"/>
          <w:szCs w:val="17"/>
          <w:lang w:val="en-US" w:eastAsia="de-CH"/>
        </w:rPr>
        <w:t>Kindersitz</w:t>
      </w:r>
      <w:proofErr w:type="spellEnd"/>
      <w:r w:rsidRPr="009F707F">
        <w:rPr>
          <w:rFonts w:eastAsia="Times New Roman" w:cstheme="minorHAnsi"/>
          <w:sz w:val="17"/>
          <w:szCs w:val="17"/>
          <w:lang w:val="en-US" w:eastAsia="de-CH"/>
        </w:rPr>
        <w:t xml:space="preserve"> AUD 4</w:t>
      </w:r>
      <w:r w:rsidR="005550A9" w:rsidRPr="009F707F">
        <w:rPr>
          <w:rFonts w:eastAsia="Times New Roman" w:cstheme="minorHAnsi"/>
          <w:sz w:val="17"/>
          <w:szCs w:val="17"/>
          <w:lang w:val="en-US" w:eastAsia="de-CH"/>
        </w:rPr>
        <w:t>4</w:t>
      </w:r>
      <w:r w:rsidRPr="009F707F">
        <w:rPr>
          <w:rFonts w:eastAsia="Times New Roman" w:cstheme="minorHAnsi"/>
          <w:sz w:val="17"/>
          <w:szCs w:val="17"/>
          <w:lang w:val="en-US" w:eastAsia="de-CH"/>
        </w:rPr>
        <w:t>.-</w:t>
      </w:r>
    </w:p>
    <w:p w14:paraId="19C9DC2C" w14:textId="53188BA3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Erste Gasfüllung AUD 2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6</w:t>
      </w:r>
      <w:r w:rsidRPr="009F707F">
        <w:rPr>
          <w:rFonts w:eastAsia="Times New Roman" w:cstheme="minorHAnsi"/>
          <w:sz w:val="17"/>
          <w:szCs w:val="17"/>
          <w:lang w:eastAsia="de-CH"/>
        </w:rPr>
        <w:t>.- bis AUD 4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4</w:t>
      </w:r>
      <w:r w:rsidRPr="009F707F">
        <w:rPr>
          <w:rFonts w:eastAsia="Times New Roman" w:cstheme="minorHAnsi"/>
          <w:sz w:val="17"/>
          <w:szCs w:val="17"/>
          <w:lang w:eastAsia="de-CH"/>
        </w:rPr>
        <w:t>.-</w:t>
      </w:r>
    </w:p>
    <w:p w14:paraId="701037D5" w14:textId="4EFE864E" w:rsidR="006A7FF4" w:rsidRPr="009F707F" w:rsidRDefault="00723C6D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r>
        <w:rPr>
          <w:rFonts w:eastAsia="Times New Roman" w:cstheme="minorHAnsi"/>
          <w:sz w:val="17"/>
          <w:szCs w:val="17"/>
          <w:lang w:eastAsia="de-CH"/>
        </w:rPr>
        <w:t xml:space="preserve">Tragbare elektrische 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Heizung/Fan AUD 1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9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.-</w:t>
      </w:r>
    </w:p>
    <w:p w14:paraId="21EC480D" w14:textId="77777777" w:rsidR="006A7FF4" w:rsidRPr="009F707F" w:rsidRDefault="006A7FF4" w:rsidP="006A7FF4">
      <w:pPr>
        <w:textAlignment w:val="top"/>
        <w:rPr>
          <w:rFonts w:eastAsia="Times New Roman" w:cstheme="minorHAnsi"/>
          <w:i/>
          <w:iCs/>
          <w:sz w:val="17"/>
          <w:szCs w:val="17"/>
          <w:lang w:eastAsia="de-CH"/>
        </w:rPr>
      </w:pPr>
      <w:r w:rsidRPr="009F707F">
        <w:rPr>
          <w:rFonts w:eastAsia="Times New Roman" w:cstheme="minorHAnsi"/>
          <w:i/>
          <w:iCs/>
          <w:color w:val="FF0000"/>
          <w:sz w:val="17"/>
          <w:szCs w:val="17"/>
          <w:lang w:eastAsia="de-CH"/>
        </w:rPr>
        <w:br/>
      </w:r>
      <w:r w:rsidRPr="009F707F">
        <w:rPr>
          <w:rFonts w:eastAsia="Times New Roman" w:cstheme="minorHAnsi"/>
          <w:i/>
          <w:iCs/>
          <w:sz w:val="17"/>
          <w:szCs w:val="17"/>
          <w:lang w:eastAsia="de-CH"/>
        </w:rPr>
        <w:t>Preise pro Tag:</w:t>
      </w:r>
    </w:p>
    <w:p w14:paraId="0DE31B73" w14:textId="71224AA8" w:rsidR="00344C0A" w:rsidRPr="00723C6D" w:rsidRDefault="00344C0A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 xml:space="preserve">Zusatzfahrer/in AUD 4.- </w:t>
      </w:r>
      <w:r w:rsidRPr="00723C6D">
        <w:rPr>
          <w:rFonts w:eastAsia="Times New Roman" w:cstheme="minorHAnsi"/>
          <w:sz w:val="17"/>
          <w:szCs w:val="17"/>
          <w:lang w:eastAsia="de-CH"/>
        </w:rPr>
        <w:t xml:space="preserve">(max. AUD 60.-), </w:t>
      </w:r>
      <w:r w:rsidR="00723C6D" w:rsidRPr="00723C6D">
        <w:rPr>
          <w:rFonts w:eastAsia="Times New Roman" w:cstheme="minorHAnsi"/>
          <w:sz w:val="17"/>
          <w:szCs w:val="17"/>
          <w:lang w:eastAsia="de-CH"/>
        </w:rPr>
        <w:t>im Value Pack inbegriffen</w:t>
      </w:r>
    </w:p>
    <w:p w14:paraId="6D0CAEC4" w14:textId="5F990F0C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Satellitentelefon AUD 2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5</w:t>
      </w:r>
      <w:r w:rsidRPr="009F707F">
        <w:rPr>
          <w:rFonts w:eastAsia="Times New Roman" w:cstheme="minorHAnsi"/>
          <w:sz w:val="17"/>
          <w:szCs w:val="17"/>
          <w:lang w:eastAsia="de-CH"/>
        </w:rPr>
        <w:t>.- + Gebühren</w:t>
      </w:r>
    </w:p>
    <w:p w14:paraId="1A9993FC" w14:textId="5F2FC743" w:rsidR="006A7FF4" w:rsidRPr="009F707F" w:rsidRDefault="006A7FF4" w:rsidP="006A7FF4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 xml:space="preserve">Satellitentelefon-Versicherung AUD 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4.-</w:t>
      </w:r>
    </w:p>
    <w:p w14:paraId="590F0410" w14:textId="65F98624" w:rsidR="00297656" w:rsidRPr="009F707F" w:rsidRDefault="00297656" w:rsidP="00C0628C">
      <w:pPr>
        <w:textAlignment w:val="top"/>
        <w:rPr>
          <w:rFonts w:eastAsia="Times New Roman" w:cstheme="minorHAnsi"/>
          <w:sz w:val="17"/>
          <w:szCs w:val="17"/>
          <w:lang w:eastAsia="de-CH"/>
        </w:rPr>
      </w:pPr>
      <w:proofErr w:type="spellStart"/>
      <w:r w:rsidRPr="00C43BCC">
        <w:rPr>
          <w:rFonts w:eastAsia="Times New Roman" w:cstheme="minorHAnsi"/>
          <w:sz w:val="17"/>
          <w:szCs w:val="17"/>
          <w:lang w:val="fr-CH" w:eastAsia="de-CH"/>
        </w:rPr>
        <w:t>Tragbare</w:t>
      </w:r>
      <w:proofErr w:type="spellEnd"/>
      <w:r w:rsidRPr="00C43BCC">
        <w:rPr>
          <w:rFonts w:eastAsia="Times New Roman" w:cstheme="minorHAnsi"/>
          <w:sz w:val="17"/>
          <w:szCs w:val="17"/>
          <w:lang w:val="fr-CH" w:eastAsia="de-CH"/>
        </w:rPr>
        <w:t xml:space="preserve"> </w:t>
      </w:r>
      <w:proofErr w:type="spellStart"/>
      <w:r w:rsidRPr="00C43BCC">
        <w:rPr>
          <w:rFonts w:eastAsia="Times New Roman" w:cstheme="minorHAnsi"/>
          <w:sz w:val="17"/>
          <w:szCs w:val="17"/>
          <w:lang w:val="fr-CH" w:eastAsia="de-CH"/>
        </w:rPr>
        <w:t>Solarmodule</w:t>
      </w:r>
      <w:proofErr w:type="spellEnd"/>
      <w:r w:rsidRPr="00C43BCC">
        <w:rPr>
          <w:rFonts w:eastAsia="Times New Roman" w:cstheme="minorHAnsi"/>
          <w:sz w:val="17"/>
          <w:szCs w:val="17"/>
          <w:lang w:val="fr-CH" w:eastAsia="de-CH"/>
        </w:rPr>
        <w:t xml:space="preserve"> AUD 1</w:t>
      </w:r>
      <w:r w:rsidR="005550A9" w:rsidRPr="00C43BCC">
        <w:rPr>
          <w:rFonts w:eastAsia="Times New Roman" w:cstheme="minorHAnsi"/>
          <w:sz w:val="17"/>
          <w:szCs w:val="17"/>
          <w:lang w:val="fr-CH" w:eastAsia="de-CH"/>
        </w:rPr>
        <w:t>2</w:t>
      </w:r>
      <w:r w:rsidRPr="00C43BCC">
        <w:rPr>
          <w:rFonts w:eastAsia="Times New Roman" w:cstheme="minorHAnsi"/>
          <w:sz w:val="17"/>
          <w:szCs w:val="17"/>
          <w:lang w:val="fr-CH" w:eastAsia="de-CH"/>
        </w:rPr>
        <w:t>.-</w:t>
      </w:r>
      <w:r w:rsidR="00E718A6" w:rsidRPr="00C43BCC">
        <w:rPr>
          <w:rFonts w:eastAsia="Times New Roman" w:cstheme="minorHAnsi"/>
          <w:sz w:val="17"/>
          <w:szCs w:val="17"/>
          <w:lang w:val="fr-CH" w:eastAsia="de-CH"/>
        </w:rPr>
        <w:t>, max. AUD 1</w:t>
      </w:r>
      <w:r w:rsidR="005550A9" w:rsidRPr="00C43BCC">
        <w:rPr>
          <w:rFonts w:eastAsia="Times New Roman" w:cstheme="minorHAnsi"/>
          <w:sz w:val="17"/>
          <w:szCs w:val="17"/>
          <w:lang w:val="fr-CH" w:eastAsia="de-CH"/>
        </w:rPr>
        <w:t>2</w:t>
      </w:r>
      <w:r w:rsidR="00E718A6" w:rsidRPr="00C43BCC">
        <w:rPr>
          <w:rFonts w:eastAsia="Times New Roman" w:cstheme="minorHAnsi"/>
          <w:sz w:val="17"/>
          <w:szCs w:val="17"/>
          <w:lang w:val="fr-CH" w:eastAsia="de-CH"/>
        </w:rPr>
        <w:t>0.-</w:t>
      </w:r>
      <w:r w:rsidRPr="00C43BCC">
        <w:rPr>
          <w:rFonts w:eastAsia="Times New Roman" w:cstheme="minorHAnsi"/>
          <w:sz w:val="17"/>
          <w:szCs w:val="17"/>
          <w:lang w:val="fr-CH" w:eastAsia="de-CH"/>
        </w:rPr>
        <w:t xml:space="preserve"> </w:t>
      </w:r>
      <w:r w:rsidRPr="009F707F">
        <w:rPr>
          <w:rFonts w:eastAsia="Times New Roman" w:cstheme="minorHAnsi"/>
          <w:sz w:val="17"/>
          <w:szCs w:val="17"/>
          <w:lang w:eastAsia="de-CH"/>
        </w:rPr>
        <w:t>(für 4WD ab Broom</w:t>
      </w:r>
      <w:r w:rsidR="003F7D95" w:rsidRPr="009F707F">
        <w:rPr>
          <w:rFonts w:eastAsia="Times New Roman" w:cstheme="minorHAnsi"/>
          <w:sz w:val="17"/>
          <w:szCs w:val="17"/>
          <w:lang w:eastAsia="de-CH"/>
        </w:rPr>
        <w:t>e</w:t>
      </w:r>
      <w:r w:rsidRPr="009F707F">
        <w:rPr>
          <w:rFonts w:eastAsia="Times New Roman" w:cstheme="minorHAnsi"/>
          <w:sz w:val="17"/>
          <w:szCs w:val="17"/>
          <w:lang w:eastAsia="de-CH"/>
        </w:rPr>
        <w:t>, Darwin, Alice Springs, Perth)</w:t>
      </w:r>
    </w:p>
    <w:p w14:paraId="7B42C883" w14:textId="46ABB2C0" w:rsidR="009F707F" w:rsidRPr="009F707F" w:rsidRDefault="009F707F">
      <w:pPr>
        <w:spacing w:after="160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br w:type="page"/>
      </w:r>
    </w:p>
    <w:p w14:paraId="3E140CF3" w14:textId="7F8513DF" w:rsidR="00990C30" w:rsidRPr="009F707F" w:rsidRDefault="00990C30" w:rsidP="00C0628C">
      <w:pPr>
        <w:pStyle w:val="Preise"/>
        <w:jc w:val="left"/>
        <w:rPr>
          <w:rFonts w:cstheme="minorHAnsi"/>
          <w:color w:val="auto"/>
          <w:lang w:val="de-CH"/>
        </w:rPr>
      </w:pPr>
      <w:r w:rsidRPr="009F707F">
        <w:rPr>
          <w:rFonts w:cstheme="minorHAnsi"/>
          <w:color w:val="auto"/>
          <w:lang w:val="de-CH"/>
        </w:rPr>
        <w:lastRenderedPageBreak/>
        <w:t>Versicherung</w:t>
      </w:r>
      <w:r w:rsidR="00C342B6" w:rsidRPr="009F707F">
        <w:rPr>
          <w:rFonts w:cstheme="minorHAnsi"/>
          <w:color w:val="auto"/>
          <w:lang w:val="de-CH"/>
        </w:rPr>
        <w:t>en</w:t>
      </w:r>
    </w:p>
    <w:p w14:paraId="22419554" w14:textId="076FDAAC" w:rsidR="004934BD" w:rsidRPr="009F707F" w:rsidRDefault="004934BD" w:rsidP="00C0628C">
      <w:pPr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 xml:space="preserve">Eine Haftpflicht- und Kaskoversicherung mit einem Selbstbehalt </w:t>
      </w:r>
      <w:r w:rsidR="009E0428" w:rsidRPr="009F707F">
        <w:rPr>
          <w:rFonts w:eastAsia="Times New Roman" w:cstheme="minorHAnsi"/>
          <w:sz w:val="17"/>
          <w:szCs w:val="17"/>
          <w:lang w:eastAsia="de-CH"/>
        </w:rPr>
        <w:t>von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AUD 5000.- für </w:t>
      </w:r>
      <w:proofErr w:type="spellStart"/>
      <w:r w:rsidRPr="009F707F">
        <w:rPr>
          <w:rFonts w:eastAsia="Times New Roman" w:cstheme="minorHAnsi"/>
          <w:sz w:val="17"/>
          <w:szCs w:val="17"/>
          <w:lang w:eastAsia="de-CH"/>
        </w:rPr>
        <w:t>Hitop</w:t>
      </w:r>
      <w:proofErr w:type="spellEnd"/>
      <w:r w:rsidRPr="009F707F">
        <w:rPr>
          <w:rFonts w:eastAsia="Times New Roman" w:cstheme="minorHAnsi"/>
          <w:sz w:val="17"/>
          <w:szCs w:val="17"/>
          <w:lang w:eastAsia="de-CH"/>
        </w:rPr>
        <w:t xml:space="preserve">, Endeavour; AUD 7500.- für die </w:t>
      </w:r>
      <w:r w:rsidR="0087755A" w:rsidRPr="009F707F">
        <w:rPr>
          <w:rFonts w:eastAsia="Times New Roman" w:cstheme="minorHAnsi"/>
          <w:sz w:val="17"/>
          <w:szCs w:val="17"/>
          <w:lang w:eastAsia="de-CH"/>
        </w:rPr>
        <w:t>anderen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2WD-Motorhomes; AUD 8000.- für die 4WD-Camper</w:t>
      </w:r>
      <w:r w:rsidR="004231C7" w:rsidRPr="009F707F">
        <w:rPr>
          <w:rFonts w:eastAsia="Times New Roman" w:cstheme="minorHAnsi"/>
          <w:sz w:val="17"/>
          <w:szCs w:val="17"/>
          <w:lang w:eastAsia="de-CH"/>
        </w:rPr>
        <w:t xml:space="preserve"> ist inbegriffen.</w:t>
      </w:r>
    </w:p>
    <w:p w14:paraId="21F95FEB" w14:textId="77777777" w:rsidR="00B01646" w:rsidRPr="009F707F" w:rsidRDefault="00B01646" w:rsidP="00C0628C">
      <w:pPr>
        <w:rPr>
          <w:rFonts w:cstheme="minorHAnsi"/>
          <w:sz w:val="17"/>
          <w:szCs w:val="17"/>
        </w:rPr>
      </w:pPr>
    </w:p>
    <w:p w14:paraId="0CF9693E" w14:textId="0298A19E" w:rsidR="003F7D95" w:rsidRPr="009F707F" w:rsidRDefault="003F7D95" w:rsidP="00C0628C">
      <w:pPr>
        <w:rPr>
          <w:rFonts w:cstheme="minorHAnsi"/>
          <w:i/>
          <w:iCs/>
          <w:sz w:val="17"/>
          <w:szCs w:val="17"/>
        </w:rPr>
      </w:pPr>
      <w:bookmarkStart w:id="1" w:name="_Hlk162021325"/>
      <w:r w:rsidRPr="009F707F">
        <w:rPr>
          <w:rFonts w:cstheme="minorHAnsi"/>
          <w:i/>
          <w:iCs/>
          <w:sz w:val="17"/>
          <w:szCs w:val="17"/>
        </w:rPr>
        <w:t>Folgende Zusatzversicherungen können im Voraus abgeschlossen werden:</w:t>
      </w:r>
    </w:p>
    <w:bookmarkEnd w:id="1"/>
    <w:p w14:paraId="75FD770B" w14:textId="77777777" w:rsidR="00492FC5" w:rsidRPr="009F707F" w:rsidRDefault="00492FC5" w:rsidP="00492FC5">
      <w:pPr>
        <w:rPr>
          <w:rFonts w:cstheme="minorHAnsi"/>
          <w:b/>
          <w:color w:val="FF0000"/>
          <w:sz w:val="17"/>
          <w:szCs w:val="17"/>
        </w:rPr>
      </w:pPr>
      <w:r w:rsidRPr="009F707F">
        <w:rPr>
          <w:rFonts w:cstheme="minorHAnsi"/>
          <w:b/>
          <w:sz w:val="17"/>
          <w:szCs w:val="17"/>
        </w:rPr>
        <w:t>Value Pack - 2WD-Fahrzeuge</w:t>
      </w:r>
    </w:p>
    <w:p w14:paraId="17CCD55D" w14:textId="10FAD1C5" w:rsidR="00492FC5" w:rsidRPr="009F707F" w:rsidRDefault="004E306F" w:rsidP="00492FC5">
      <w:pPr>
        <w:rPr>
          <w:rFonts w:cstheme="minorHAnsi"/>
          <w:sz w:val="17"/>
          <w:szCs w:val="17"/>
        </w:rPr>
      </w:pPr>
      <w:r w:rsidRPr="009F707F">
        <w:rPr>
          <w:rFonts w:cstheme="minorHAnsi"/>
          <w:sz w:val="17"/>
          <w:szCs w:val="17"/>
        </w:rPr>
        <w:t xml:space="preserve">CHF </w:t>
      </w:r>
      <w:r w:rsidR="00DC1078" w:rsidRPr="009F707F">
        <w:rPr>
          <w:rFonts w:cstheme="minorHAnsi"/>
          <w:sz w:val="17"/>
          <w:szCs w:val="17"/>
        </w:rPr>
        <w:t>40</w:t>
      </w:r>
      <w:r w:rsidRPr="009F707F">
        <w:rPr>
          <w:rFonts w:cstheme="minorHAnsi"/>
          <w:sz w:val="17"/>
          <w:szCs w:val="17"/>
        </w:rPr>
        <w:t>.-</w:t>
      </w:r>
      <w:r w:rsidR="00492FC5" w:rsidRPr="009F707F">
        <w:rPr>
          <w:rFonts w:cstheme="minorHAnsi"/>
          <w:sz w:val="17"/>
          <w:szCs w:val="17"/>
        </w:rPr>
        <w:t xml:space="preserve">/Tag, max. </w:t>
      </w:r>
      <w:r w:rsidRPr="00723C6D">
        <w:rPr>
          <w:rFonts w:cstheme="minorHAnsi"/>
          <w:sz w:val="17"/>
          <w:szCs w:val="17"/>
        </w:rPr>
        <w:t xml:space="preserve">CHF </w:t>
      </w:r>
      <w:r w:rsidR="00DC1078" w:rsidRPr="00723C6D">
        <w:rPr>
          <w:rFonts w:cstheme="minorHAnsi"/>
          <w:sz w:val="17"/>
          <w:szCs w:val="17"/>
        </w:rPr>
        <w:t>2000</w:t>
      </w:r>
      <w:r w:rsidRPr="00723C6D">
        <w:rPr>
          <w:rFonts w:cstheme="minorHAnsi"/>
          <w:sz w:val="17"/>
          <w:szCs w:val="17"/>
        </w:rPr>
        <w:t>.-</w:t>
      </w:r>
      <w:r w:rsidR="00492FC5" w:rsidRPr="00723C6D">
        <w:rPr>
          <w:rFonts w:cstheme="minorHAnsi"/>
          <w:sz w:val="17"/>
          <w:szCs w:val="17"/>
        </w:rPr>
        <w:t xml:space="preserve"> (für </w:t>
      </w:r>
      <w:r w:rsidR="00DC1078" w:rsidRPr="00723C6D">
        <w:rPr>
          <w:rFonts w:cstheme="minorHAnsi"/>
          <w:sz w:val="17"/>
          <w:szCs w:val="17"/>
        </w:rPr>
        <w:t xml:space="preserve">Euro Mini, </w:t>
      </w:r>
      <w:r w:rsidR="009F707F" w:rsidRPr="00723C6D">
        <w:rPr>
          <w:rFonts w:cstheme="minorHAnsi"/>
          <w:sz w:val="17"/>
          <w:szCs w:val="17"/>
        </w:rPr>
        <w:t xml:space="preserve">Euro </w:t>
      </w:r>
      <w:r w:rsidR="00DC1078" w:rsidRPr="00723C6D">
        <w:rPr>
          <w:rFonts w:cstheme="minorHAnsi"/>
          <w:sz w:val="17"/>
          <w:szCs w:val="17"/>
        </w:rPr>
        <w:t xml:space="preserve">Tourer, </w:t>
      </w:r>
      <w:r w:rsidR="009F707F" w:rsidRPr="00723C6D">
        <w:rPr>
          <w:rFonts w:cstheme="minorHAnsi"/>
          <w:sz w:val="17"/>
          <w:szCs w:val="17"/>
        </w:rPr>
        <w:t xml:space="preserve">Euro </w:t>
      </w:r>
      <w:r w:rsidR="00DC1078" w:rsidRPr="00723C6D">
        <w:rPr>
          <w:rFonts w:cstheme="minorHAnsi"/>
          <w:sz w:val="17"/>
          <w:szCs w:val="17"/>
        </w:rPr>
        <w:t xml:space="preserve">Plus, </w:t>
      </w:r>
      <w:r w:rsidR="009F707F" w:rsidRPr="00723C6D">
        <w:rPr>
          <w:rFonts w:cstheme="minorHAnsi"/>
          <w:sz w:val="17"/>
          <w:szCs w:val="17"/>
        </w:rPr>
        <w:t xml:space="preserve">Euro </w:t>
      </w:r>
      <w:r w:rsidR="00DC1078" w:rsidRPr="00723C6D">
        <w:rPr>
          <w:rFonts w:cstheme="minorHAnsi"/>
          <w:sz w:val="17"/>
          <w:szCs w:val="17"/>
        </w:rPr>
        <w:t xml:space="preserve">Quest, </w:t>
      </w:r>
      <w:r w:rsidR="009F707F" w:rsidRPr="00723C6D">
        <w:rPr>
          <w:rFonts w:cstheme="minorHAnsi"/>
          <w:sz w:val="17"/>
          <w:szCs w:val="17"/>
        </w:rPr>
        <w:t xml:space="preserve">Euro </w:t>
      </w:r>
      <w:r w:rsidR="00DC1078" w:rsidRPr="00723C6D">
        <w:rPr>
          <w:rFonts w:cstheme="minorHAnsi"/>
          <w:sz w:val="17"/>
          <w:szCs w:val="17"/>
        </w:rPr>
        <w:t xml:space="preserve">Camper, </w:t>
      </w:r>
      <w:r w:rsidR="009F707F" w:rsidRPr="00723C6D">
        <w:rPr>
          <w:rFonts w:cstheme="minorHAnsi"/>
          <w:sz w:val="17"/>
          <w:szCs w:val="17"/>
        </w:rPr>
        <w:t xml:space="preserve">Euro </w:t>
      </w:r>
      <w:r w:rsidR="00DC1078" w:rsidRPr="00723C6D">
        <w:rPr>
          <w:rFonts w:cstheme="minorHAnsi"/>
          <w:sz w:val="17"/>
          <w:szCs w:val="17"/>
        </w:rPr>
        <w:t>Deluxe</w:t>
      </w:r>
      <w:r w:rsidR="00492FC5" w:rsidRPr="00723C6D">
        <w:rPr>
          <w:rFonts w:cstheme="minorHAnsi"/>
          <w:sz w:val="17"/>
          <w:szCs w:val="17"/>
        </w:rPr>
        <w:t xml:space="preserve">), </w:t>
      </w:r>
      <w:r w:rsidRPr="00723C6D">
        <w:rPr>
          <w:rFonts w:cstheme="minorHAnsi"/>
          <w:sz w:val="17"/>
          <w:szCs w:val="17"/>
        </w:rPr>
        <w:t>CHF 3</w:t>
      </w:r>
      <w:r w:rsidR="00DC1078" w:rsidRPr="00723C6D">
        <w:rPr>
          <w:rFonts w:cstheme="minorHAnsi"/>
          <w:sz w:val="17"/>
          <w:szCs w:val="17"/>
        </w:rPr>
        <w:t>4</w:t>
      </w:r>
      <w:r w:rsidRPr="00723C6D">
        <w:rPr>
          <w:rFonts w:cstheme="minorHAnsi"/>
          <w:sz w:val="17"/>
          <w:szCs w:val="17"/>
        </w:rPr>
        <w:t>.-</w:t>
      </w:r>
      <w:r w:rsidR="00492FC5" w:rsidRPr="00723C6D">
        <w:rPr>
          <w:rFonts w:cstheme="minorHAnsi"/>
          <w:sz w:val="17"/>
          <w:szCs w:val="17"/>
        </w:rPr>
        <w:t xml:space="preserve">/Tag, max. </w:t>
      </w:r>
      <w:r w:rsidRPr="009F707F">
        <w:rPr>
          <w:rFonts w:cstheme="minorHAnsi"/>
          <w:sz w:val="17"/>
          <w:szCs w:val="17"/>
        </w:rPr>
        <w:t>CHF 1</w:t>
      </w:r>
      <w:r w:rsidR="00DC1078" w:rsidRPr="009F707F">
        <w:rPr>
          <w:rFonts w:cstheme="minorHAnsi"/>
          <w:sz w:val="17"/>
          <w:szCs w:val="17"/>
        </w:rPr>
        <w:t>7</w:t>
      </w:r>
      <w:r w:rsidRPr="009F707F">
        <w:rPr>
          <w:rFonts w:cstheme="minorHAnsi"/>
          <w:sz w:val="17"/>
          <w:szCs w:val="17"/>
        </w:rPr>
        <w:t>00.-</w:t>
      </w:r>
      <w:r w:rsidR="00492FC5" w:rsidRPr="009F707F">
        <w:rPr>
          <w:rFonts w:cstheme="minorHAnsi"/>
          <w:sz w:val="17"/>
          <w:szCs w:val="17"/>
        </w:rPr>
        <w:t xml:space="preserve"> (für </w:t>
      </w:r>
      <w:r w:rsidR="00723C6D">
        <w:rPr>
          <w:rFonts w:cstheme="minorHAnsi"/>
          <w:sz w:val="17"/>
          <w:szCs w:val="17"/>
        </w:rPr>
        <w:t>alle</w:t>
      </w:r>
      <w:r w:rsidR="00492FC5" w:rsidRPr="009F707F">
        <w:rPr>
          <w:rFonts w:cstheme="minorHAnsi"/>
          <w:sz w:val="17"/>
          <w:szCs w:val="17"/>
        </w:rPr>
        <w:t xml:space="preserve"> </w:t>
      </w:r>
      <w:r w:rsidR="0087755A" w:rsidRPr="009F707F">
        <w:rPr>
          <w:rFonts w:cstheme="minorHAnsi"/>
          <w:sz w:val="17"/>
          <w:szCs w:val="17"/>
        </w:rPr>
        <w:t>anderen</w:t>
      </w:r>
      <w:r w:rsidR="00492FC5" w:rsidRPr="009F707F">
        <w:rPr>
          <w:rFonts w:cstheme="minorHAnsi"/>
          <w:sz w:val="17"/>
          <w:szCs w:val="17"/>
        </w:rPr>
        <w:t xml:space="preserve"> 2WD-Motorhomes)</w:t>
      </w:r>
    </w:p>
    <w:p w14:paraId="34C285C8" w14:textId="7C9F2DFB" w:rsidR="006A7FF4" w:rsidRPr="009F707F" w:rsidRDefault="006A7FF4" w:rsidP="006A7FF4">
      <w:pPr>
        <w:rPr>
          <w:rFonts w:eastAsia="Times New Roman" w:cstheme="minorHAnsi"/>
          <w:i/>
          <w:sz w:val="17"/>
          <w:szCs w:val="17"/>
          <w:lang w:eastAsia="de-CH"/>
        </w:rPr>
      </w:pPr>
      <w:bookmarkStart w:id="2" w:name="_Hlk190246231"/>
      <w:r w:rsidRPr="009F707F">
        <w:rPr>
          <w:rFonts w:cstheme="minorHAnsi"/>
          <w:sz w:val="17"/>
          <w:szCs w:val="17"/>
        </w:rPr>
        <w:t>Inbegriffen: Versicherung ohne Selbstbehalt</w:t>
      </w:r>
      <w:r w:rsidR="00723C6D">
        <w:rPr>
          <w:rFonts w:cstheme="minorHAnsi"/>
          <w:sz w:val="17"/>
          <w:szCs w:val="17"/>
        </w:rPr>
        <w:t>;</w:t>
      </w:r>
      <w:r w:rsidRPr="009F707F">
        <w:rPr>
          <w:rFonts w:cstheme="minorHAnsi"/>
          <w:sz w:val="17"/>
          <w:szCs w:val="17"/>
        </w:rPr>
        <w:t xml:space="preserve"> deckt </w:t>
      </w:r>
      <w:r w:rsidR="009F707F">
        <w:rPr>
          <w:rFonts w:cstheme="minorHAnsi"/>
          <w:sz w:val="17"/>
          <w:szCs w:val="17"/>
        </w:rPr>
        <w:t xml:space="preserve">Windschutzscheibe, Reifen, </w:t>
      </w:r>
      <w:r w:rsidRPr="009F707F">
        <w:rPr>
          <w:rFonts w:cstheme="minorHAnsi"/>
          <w:sz w:val="17"/>
          <w:szCs w:val="17"/>
        </w:rPr>
        <w:t>Unfall-Schäden an Unterboden</w:t>
      </w:r>
      <w:r w:rsidR="00723C6D">
        <w:rPr>
          <w:rFonts w:cstheme="minorHAnsi"/>
          <w:sz w:val="17"/>
          <w:szCs w:val="17"/>
        </w:rPr>
        <w:t xml:space="preserve"> und </w:t>
      </w:r>
      <w:r w:rsidRPr="009F707F">
        <w:rPr>
          <w:rFonts w:cstheme="minorHAnsi"/>
          <w:sz w:val="17"/>
          <w:szCs w:val="17"/>
        </w:rPr>
        <w:t xml:space="preserve">Dach, Überschlagen des Fahrzeuges, Campingtisch und -stühle, </w:t>
      </w:r>
      <w:r w:rsidR="007B779B" w:rsidRPr="009F707F">
        <w:rPr>
          <w:rFonts w:cstheme="minorHAnsi"/>
          <w:sz w:val="17"/>
          <w:szCs w:val="17"/>
        </w:rPr>
        <w:t>Zusatzfahrer/in</w:t>
      </w:r>
      <w:r w:rsidR="009F707F">
        <w:rPr>
          <w:rFonts w:cstheme="minorHAnsi"/>
          <w:sz w:val="17"/>
          <w:szCs w:val="17"/>
        </w:rPr>
        <w:t>nen</w:t>
      </w:r>
      <w:r w:rsidR="007B779B" w:rsidRPr="009F707F">
        <w:rPr>
          <w:rFonts w:cstheme="minorHAnsi"/>
          <w:sz w:val="17"/>
          <w:szCs w:val="17"/>
        </w:rPr>
        <w:t xml:space="preserve">, 3 x </w:t>
      </w:r>
      <w:r w:rsidRPr="009F707F">
        <w:rPr>
          <w:rFonts w:cstheme="minorHAnsi"/>
          <w:sz w:val="17"/>
          <w:szCs w:val="17"/>
        </w:rPr>
        <w:t xml:space="preserve">Toilettenchemikalien, </w:t>
      </w:r>
      <w:r w:rsidR="009F707F">
        <w:rPr>
          <w:rFonts w:cstheme="minorHAnsi"/>
          <w:sz w:val="17"/>
          <w:szCs w:val="17"/>
        </w:rPr>
        <w:t>tragbare elektrische H</w:t>
      </w:r>
      <w:r w:rsidRPr="009F707F">
        <w:rPr>
          <w:rFonts w:cstheme="minorHAnsi"/>
          <w:sz w:val="17"/>
          <w:szCs w:val="17"/>
        </w:rPr>
        <w:t>eizung</w:t>
      </w:r>
      <w:r w:rsidR="009F707F">
        <w:rPr>
          <w:rFonts w:cstheme="minorHAnsi"/>
          <w:sz w:val="17"/>
          <w:szCs w:val="17"/>
        </w:rPr>
        <w:t>/Fan (auf Anfrage)</w:t>
      </w:r>
      <w:r w:rsidRPr="009F707F">
        <w:rPr>
          <w:rFonts w:cstheme="minorHAnsi"/>
          <w:sz w:val="17"/>
          <w:szCs w:val="17"/>
        </w:rPr>
        <w:t>, Bettwäschewechsel nach 7 Tagen</w:t>
      </w:r>
      <w:r w:rsidR="009F707F">
        <w:rPr>
          <w:rFonts w:cstheme="minorHAnsi"/>
          <w:sz w:val="17"/>
          <w:szCs w:val="17"/>
        </w:rPr>
        <w:t xml:space="preserve"> (</w:t>
      </w:r>
      <w:r w:rsidRPr="009F707F">
        <w:rPr>
          <w:rFonts w:cstheme="minorHAnsi"/>
          <w:sz w:val="17"/>
          <w:szCs w:val="17"/>
        </w:rPr>
        <w:t xml:space="preserve">auf </w:t>
      </w:r>
      <w:r w:rsidR="009F707F">
        <w:rPr>
          <w:rFonts w:cstheme="minorHAnsi"/>
          <w:sz w:val="17"/>
          <w:szCs w:val="17"/>
        </w:rPr>
        <w:t>Anmeldung</w:t>
      </w:r>
      <w:r w:rsidRPr="009F707F">
        <w:rPr>
          <w:rFonts w:cstheme="minorHAnsi"/>
          <w:sz w:val="17"/>
          <w:szCs w:val="17"/>
        </w:rPr>
        <w:t>), Baby-/Kindersitz (auf An</w:t>
      </w:r>
      <w:r w:rsidR="009F707F">
        <w:rPr>
          <w:rFonts w:cstheme="minorHAnsi"/>
          <w:sz w:val="17"/>
          <w:szCs w:val="17"/>
        </w:rPr>
        <w:t>frage</w:t>
      </w:r>
      <w:r w:rsidRPr="009F707F">
        <w:rPr>
          <w:rFonts w:cstheme="minorHAnsi"/>
          <w:sz w:val="17"/>
          <w:szCs w:val="17"/>
        </w:rPr>
        <w:t>)</w:t>
      </w:r>
    </w:p>
    <w:bookmarkEnd w:id="2"/>
    <w:p w14:paraId="747D21C2" w14:textId="77777777" w:rsidR="006A7FF4" w:rsidRPr="009F707F" w:rsidRDefault="006A7FF4" w:rsidP="00492FC5">
      <w:pPr>
        <w:rPr>
          <w:rFonts w:cstheme="minorHAnsi"/>
          <w:b/>
          <w:color w:val="FF0000"/>
          <w:sz w:val="17"/>
          <w:szCs w:val="17"/>
        </w:rPr>
      </w:pPr>
    </w:p>
    <w:p w14:paraId="3C8E8A10" w14:textId="6AFFDAE3" w:rsidR="00492FC5" w:rsidRPr="009F707F" w:rsidRDefault="00492FC5" w:rsidP="00492FC5">
      <w:pPr>
        <w:rPr>
          <w:rFonts w:cstheme="minorHAnsi"/>
          <w:b/>
          <w:sz w:val="17"/>
          <w:szCs w:val="17"/>
        </w:rPr>
      </w:pPr>
      <w:r w:rsidRPr="009F707F">
        <w:rPr>
          <w:rFonts w:cstheme="minorHAnsi"/>
          <w:b/>
          <w:sz w:val="17"/>
          <w:szCs w:val="17"/>
        </w:rPr>
        <w:t>Value Pack - 4WD-Fahrzeuge</w:t>
      </w:r>
    </w:p>
    <w:p w14:paraId="43536373" w14:textId="4DD63577" w:rsidR="00492FC5" w:rsidRPr="009F707F" w:rsidRDefault="004E306F" w:rsidP="00492FC5">
      <w:pPr>
        <w:rPr>
          <w:rFonts w:cstheme="minorHAnsi"/>
          <w:sz w:val="17"/>
          <w:szCs w:val="17"/>
        </w:rPr>
      </w:pPr>
      <w:r w:rsidRPr="009F707F">
        <w:rPr>
          <w:rFonts w:cstheme="minorHAnsi"/>
          <w:sz w:val="17"/>
          <w:szCs w:val="17"/>
        </w:rPr>
        <w:t xml:space="preserve">CHF </w:t>
      </w:r>
      <w:r w:rsidR="00F10C0E" w:rsidRPr="009F707F">
        <w:rPr>
          <w:rFonts w:cstheme="minorHAnsi"/>
          <w:sz w:val="17"/>
          <w:szCs w:val="17"/>
        </w:rPr>
        <w:t>45</w:t>
      </w:r>
      <w:r w:rsidR="00492FC5" w:rsidRPr="009F707F">
        <w:rPr>
          <w:rFonts w:cstheme="minorHAnsi"/>
          <w:sz w:val="17"/>
          <w:szCs w:val="17"/>
        </w:rPr>
        <w:t xml:space="preserve">.-/Tag, max. CHF </w:t>
      </w:r>
      <w:r w:rsidR="00F10C0E" w:rsidRPr="009F707F">
        <w:rPr>
          <w:rFonts w:cstheme="minorHAnsi"/>
          <w:sz w:val="17"/>
          <w:szCs w:val="17"/>
        </w:rPr>
        <w:t>2250</w:t>
      </w:r>
      <w:r w:rsidR="00492FC5" w:rsidRPr="009F707F">
        <w:rPr>
          <w:rFonts w:cstheme="minorHAnsi"/>
          <w:sz w:val="17"/>
          <w:szCs w:val="17"/>
        </w:rPr>
        <w:t>.-</w:t>
      </w:r>
    </w:p>
    <w:p w14:paraId="711B123C" w14:textId="23CDBA5B" w:rsidR="00492FC5" w:rsidRPr="009F707F" w:rsidRDefault="00492FC5" w:rsidP="00492FC5">
      <w:pPr>
        <w:rPr>
          <w:rFonts w:cstheme="minorHAnsi"/>
          <w:color w:val="FF0000"/>
          <w:sz w:val="17"/>
          <w:szCs w:val="17"/>
        </w:rPr>
      </w:pPr>
      <w:bookmarkStart w:id="3" w:name="_Hlk190246271"/>
      <w:r w:rsidRPr="009F707F">
        <w:rPr>
          <w:rFonts w:cstheme="minorHAnsi"/>
          <w:sz w:val="17"/>
          <w:szCs w:val="17"/>
        </w:rPr>
        <w:t>Inbegriffen: Versicherung mit AUD 500.- Selbstbehalt, Campingtisch und -stühle</w:t>
      </w:r>
      <w:r w:rsidR="002B3C96" w:rsidRPr="009F707F">
        <w:rPr>
          <w:rFonts w:cstheme="minorHAnsi"/>
          <w:sz w:val="17"/>
          <w:szCs w:val="17"/>
        </w:rPr>
        <w:t>,</w:t>
      </w:r>
      <w:r w:rsidR="006A7FF4" w:rsidRPr="009F707F">
        <w:rPr>
          <w:rFonts w:cstheme="minorHAnsi"/>
          <w:sz w:val="17"/>
          <w:szCs w:val="17"/>
        </w:rPr>
        <w:t xml:space="preserve"> </w:t>
      </w:r>
      <w:r w:rsidR="007B779B" w:rsidRPr="009F707F">
        <w:rPr>
          <w:rFonts w:cstheme="minorHAnsi"/>
          <w:sz w:val="17"/>
          <w:szCs w:val="17"/>
        </w:rPr>
        <w:t>Zusatzfahrer/in</w:t>
      </w:r>
      <w:r w:rsidR="009F707F">
        <w:rPr>
          <w:rFonts w:cstheme="minorHAnsi"/>
          <w:sz w:val="17"/>
          <w:szCs w:val="17"/>
        </w:rPr>
        <w:t>nen</w:t>
      </w:r>
      <w:r w:rsidR="007B779B" w:rsidRPr="009F707F">
        <w:rPr>
          <w:rFonts w:cstheme="minorHAnsi"/>
          <w:sz w:val="17"/>
          <w:szCs w:val="17"/>
        </w:rPr>
        <w:t xml:space="preserve">, </w:t>
      </w:r>
      <w:r w:rsidR="009F707F">
        <w:rPr>
          <w:rFonts w:cstheme="minorHAnsi"/>
          <w:sz w:val="17"/>
          <w:szCs w:val="17"/>
        </w:rPr>
        <w:t>tragbare elektrische H</w:t>
      </w:r>
      <w:r w:rsidR="009F707F" w:rsidRPr="009F707F">
        <w:rPr>
          <w:rFonts w:cstheme="minorHAnsi"/>
          <w:sz w:val="17"/>
          <w:szCs w:val="17"/>
        </w:rPr>
        <w:t>eizung</w:t>
      </w:r>
      <w:r w:rsidR="009F707F">
        <w:rPr>
          <w:rFonts w:cstheme="minorHAnsi"/>
          <w:sz w:val="17"/>
          <w:szCs w:val="17"/>
        </w:rPr>
        <w:t>/Fan (auf Anfrage)</w:t>
      </w:r>
      <w:r w:rsidR="006A7FF4" w:rsidRPr="009F707F">
        <w:rPr>
          <w:rFonts w:cstheme="minorHAnsi"/>
          <w:sz w:val="17"/>
          <w:szCs w:val="17"/>
        </w:rPr>
        <w:t>,</w:t>
      </w:r>
      <w:r w:rsidR="002B3C96" w:rsidRPr="009F707F">
        <w:rPr>
          <w:rFonts w:cstheme="minorHAnsi"/>
          <w:sz w:val="17"/>
          <w:szCs w:val="17"/>
        </w:rPr>
        <w:t xml:space="preserve"> </w:t>
      </w:r>
      <w:r w:rsidR="006A7FF4" w:rsidRPr="009F707F">
        <w:rPr>
          <w:rFonts w:cstheme="minorHAnsi"/>
          <w:sz w:val="17"/>
          <w:szCs w:val="17"/>
        </w:rPr>
        <w:t>Bettwäschewechsel</w:t>
      </w:r>
      <w:r w:rsidR="002B3C96" w:rsidRPr="009F707F">
        <w:rPr>
          <w:rFonts w:cstheme="minorHAnsi"/>
          <w:sz w:val="17"/>
          <w:szCs w:val="17"/>
        </w:rPr>
        <w:t xml:space="preserve"> nach 7 Tagen</w:t>
      </w:r>
      <w:r w:rsidR="009F707F">
        <w:rPr>
          <w:rFonts w:cstheme="minorHAnsi"/>
          <w:sz w:val="17"/>
          <w:szCs w:val="17"/>
        </w:rPr>
        <w:t xml:space="preserve"> (</w:t>
      </w:r>
      <w:r w:rsidR="002B3C96" w:rsidRPr="009F707F">
        <w:rPr>
          <w:rFonts w:cstheme="minorHAnsi"/>
          <w:sz w:val="17"/>
          <w:szCs w:val="17"/>
        </w:rPr>
        <w:t>auf A</w:t>
      </w:r>
      <w:r w:rsidR="009F707F">
        <w:rPr>
          <w:rFonts w:cstheme="minorHAnsi"/>
          <w:sz w:val="17"/>
          <w:szCs w:val="17"/>
        </w:rPr>
        <w:t>nmeldung</w:t>
      </w:r>
      <w:r w:rsidR="002B3C96" w:rsidRPr="009F707F">
        <w:rPr>
          <w:rFonts w:cstheme="minorHAnsi"/>
          <w:sz w:val="17"/>
          <w:szCs w:val="17"/>
        </w:rPr>
        <w:t>)</w:t>
      </w:r>
    </w:p>
    <w:bookmarkEnd w:id="3"/>
    <w:p w14:paraId="5F8B16FB" w14:textId="77777777" w:rsidR="00492FC5" w:rsidRPr="009F707F" w:rsidRDefault="00492FC5" w:rsidP="00C0628C">
      <w:pPr>
        <w:rPr>
          <w:rFonts w:cstheme="minorHAnsi"/>
          <w:color w:val="FF0000"/>
          <w:sz w:val="17"/>
          <w:szCs w:val="17"/>
        </w:rPr>
      </w:pPr>
    </w:p>
    <w:p w14:paraId="3B42AA9B" w14:textId="77777777" w:rsidR="003F7D95" w:rsidRPr="009F707F" w:rsidRDefault="003F7D95" w:rsidP="003F7D95">
      <w:pPr>
        <w:rPr>
          <w:rFonts w:eastAsia="Times New Roman" w:cstheme="minorHAnsi"/>
          <w:i/>
          <w:sz w:val="17"/>
          <w:szCs w:val="17"/>
          <w:lang w:eastAsia="de-CH"/>
        </w:rPr>
      </w:pPr>
      <w:r w:rsidRPr="009F707F">
        <w:rPr>
          <w:rFonts w:eastAsia="Times New Roman" w:cstheme="minorHAnsi"/>
          <w:i/>
          <w:sz w:val="17"/>
          <w:szCs w:val="17"/>
          <w:lang w:eastAsia="de-CH"/>
        </w:rPr>
        <w:t>Folgende Zusatzversicherungen können vor Ort abgeschlossen werden:</w:t>
      </w:r>
    </w:p>
    <w:p w14:paraId="0797CE22" w14:textId="117337E6" w:rsidR="003F7D95" w:rsidRPr="009F707F" w:rsidRDefault="003F7D95" w:rsidP="003F7D95">
      <w:pPr>
        <w:rPr>
          <w:rFonts w:cstheme="minorHAnsi"/>
          <w:b/>
          <w:bCs/>
          <w:i/>
          <w:sz w:val="17"/>
          <w:szCs w:val="17"/>
          <w:lang w:val="en-US"/>
        </w:rPr>
      </w:pPr>
      <w:r w:rsidRPr="009F707F">
        <w:rPr>
          <w:rFonts w:cstheme="minorHAnsi"/>
          <w:b/>
          <w:bCs/>
          <w:i/>
          <w:sz w:val="17"/>
          <w:szCs w:val="17"/>
          <w:lang w:val="en-US"/>
        </w:rPr>
        <w:t>The High Road</w:t>
      </w:r>
    </w:p>
    <w:p w14:paraId="65CBAF50" w14:textId="2570D786" w:rsidR="003F7D95" w:rsidRPr="009F707F" w:rsidRDefault="003F7D95" w:rsidP="003F7D95">
      <w:pPr>
        <w:rPr>
          <w:rFonts w:cstheme="minorHAnsi"/>
          <w:sz w:val="17"/>
          <w:szCs w:val="17"/>
        </w:rPr>
      </w:pPr>
      <w:r w:rsidRPr="009F707F">
        <w:rPr>
          <w:rFonts w:cstheme="minorHAnsi"/>
          <w:b/>
          <w:bCs/>
          <w:sz w:val="17"/>
          <w:szCs w:val="17"/>
          <w:lang w:val="en-US"/>
        </w:rPr>
        <w:t>2WD-Fahrzeuge</w:t>
      </w:r>
      <w:r w:rsidRPr="009F707F">
        <w:rPr>
          <w:rFonts w:cstheme="minorHAnsi"/>
          <w:sz w:val="17"/>
          <w:szCs w:val="17"/>
          <w:lang w:val="en-US"/>
        </w:rPr>
        <w:t xml:space="preserve">: AUD </w:t>
      </w:r>
      <w:r w:rsidR="004A2D79" w:rsidRPr="009F707F">
        <w:rPr>
          <w:rFonts w:cstheme="minorHAnsi"/>
          <w:sz w:val="17"/>
          <w:szCs w:val="17"/>
          <w:lang w:val="en-US"/>
        </w:rPr>
        <w:t>55</w:t>
      </w:r>
      <w:r w:rsidRPr="009F707F">
        <w:rPr>
          <w:rFonts w:cstheme="minorHAnsi"/>
          <w:sz w:val="17"/>
          <w:szCs w:val="17"/>
          <w:lang w:val="en-US"/>
        </w:rPr>
        <w:t xml:space="preserve">.-/Tag, max. </w:t>
      </w:r>
      <w:r w:rsidRPr="009F707F">
        <w:rPr>
          <w:rFonts w:cstheme="minorHAnsi"/>
          <w:sz w:val="17"/>
          <w:szCs w:val="17"/>
          <w:lang w:val="fr-CH"/>
        </w:rPr>
        <w:t>AUD 2</w:t>
      </w:r>
      <w:r w:rsidR="004A2D79" w:rsidRPr="009F707F">
        <w:rPr>
          <w:rFonts w:cstheme="minorHAnsi"/>
          <w:sz w:val="17"/>
          <w:szCs w:val="17"/>
          <w:lang w:val="fr-CH"/>
        </w:rPr>
        <w:t>75</w:t>
      </w:r>
      <w:r w:rsidRPr="009F707F">
        <w:rPr>
          <w:rFonts w:cstheme="minorHAnsi"/>
          <w:sz w:val="17"/>
          <w:szCs w:val="17"/>
          <w:lang w:val="fr-CH"/>
        </w:rPr>
        <w:t>0.- (</w:t>
      </w:r>
      <w:proofErr w:type="spellStart"/>
      <w:r w:rsidRPr="009F707F">
        <w:rPr>
          <w:rFonts w:cstheme="minorHAnsi"/>
          <w:sz w:val="17"/>
          <w:szCs w:val="17"/>
          <w:lang w:val="fr-CH"/>
        </w:rPr>
        <w:t>für</w:t>
      </w:r>
      <w:proofErr w:type="spellEnd"/>
      <w:r w:rsidRPr="009F707F">
        <w:rPr>
          <w:rFonts w:cstheme="minorHAnsi"/>
          <w:sz w:val="17"/>
          <w:szCs w:val="17"/>
          <w:lang w:val="fr-CH"/>
        </w:rPr>
        <w:t xml:space="preserve"> </w:t>
      </w:r>
      <w:r w:rsidR="004A2D79" w:rsidRPr="009F707F">
        <w:rPr>
          <w:rFonts w:cstheme="minorHAnsi"/>
          <w:sz w:val="17"/>
          <w:szCs w:val="17"/>
          <w:lang w:val="fr-CH"/>
        </w:rPr>
        <w:t xml:space="preserve">Euro Mini, </w:t>
      </w:r>
      <w:r w:rsidR="00C43BCC">
        <w:rPr>
          <w:rFonts w:cstheme="minorHAnsi"/>
          <w:sz w:val="17"/>
          <w:szCs w:val="17"/>
          <w:lang w:val="fr-CH"/>
        </w:rPr>
        <w:t xml:space="preserve">Euro </w:t>
      </w:r>
      <w:r w:rsidR="004A2D79" w:rsidRPr="009F707F">
        <w:rPr>
          <w:rFonts w:cstheme="minorHAnsi"/>
          <w:sz w:val="17"/>
          <w:szCs w:val="17"/>
          <w:lang w:val="fr-CH"/>
        </w:rPr>
        <w:t xml:space="preserve">Tourer, </w:t>
      </w:r>
      <w:r w:rsidR="00C43BCC">
        <w:rPr>
          <w:rFonts w:cstheme="minorHAnsi"/>
          <w:sz w:val="17"/>
          <w:szCs w:val="17"/>
          <w:lang w:val="fr-CH"/>
        </w:rPr>
        <w:t xml:space="preserve">Euro </w:t>
      </w:r>
      <w:r w:rsidR="004A2D79" w:rsidRPr="009F707F">
        <w:rPr>
          <w:rFonts w:cstheme="minorHAnsi"/>
          <w:sz w:val="17"/>
          <w:szCs w:val="17"/>
          <w:lang w:val="fr-CH"/>
        </w:rPr>
        <w:t xml:space="preserve">Plus, </w:t>
      </w:r>
      <w:r w:rsidR="00C43BCC">
        <w:rPr>
          <w:rFonts w:cstheme="minorHAnsi"/>
          <w:sz w:val="17"/>
          <w:szCs w:val="17"/>
          <w:lang w:val="fr-CH"/>
        </w:rPr>
        <w:t xml:space="preserve">Euro </w:t>
      </w:r>
      <w:proofErr w:type="spellStart"/>
      <w:r w:rsidR="004A2D79" w:rsidRPr="009F707F">
        <w:rPr>
          <w:rFonts w:cstheme="minorHAnsi"/>
          <w:sz w:val="17"/>
          <w:szCs w:val="17"/>
          <w:lang w:val="fr-CH"/>
        </w:rPr>
        <w:t>Quest</w:t>
      </w:r>
      <w:proofErr w:type="spellEnd"/>
      <w:r w:rsidR="004A2D79" w:rsidRPr="009F707F">
        <w:rPr>
          <w:rFonts w:cstheme="minorHAnsi"/>
          <w:sz w:val="17"/>
          <w:szCs w:val="17"/>
          <w:lang w:val="fr-CH"/>
        </w:rPr>
        <w:t>,</w:t>
      </w:r>
      <w:r w:rsidR="00C43BCC">
        <w:rPr>
          <w:rFonts w:cstheme="minorHAnsi"/>
          <w:sz w:val="17"/>
          <w:szCs w:val="17"/>
          <w:lang w:val="fr-CH"/>
        </w:rPr>
        <w:t xml:space="preserve"> Euro</w:t>
      </w:r>
      <w:r w:rsidR="004A2D79" w:rsidRPr="009F707F">
        <w:rPr>
          <w:rFonts w:cstheme="minorHAnsi"/>
          <w:sz w:val="17"/>
          <w:szCs w:val="17"/>
          <w:lang w:val="fr-CH"/>
        </w:rPr>
        <w:t xml:space="preserve"> Camper, </w:t>
      </w:r>
      <w:r w:rsidR="00C43BCC">
        <w:rPr>
          <w:rFonts w:cstheme="minorHAnsi"/>
          <w:sz w:val="17"/>
          <w:szCs w:val="17"/>
          <w:lang w:val="fr-CH"/>
        </w:rPr>
        <w:t xml:space="preserve">Euro </w:t>
      </w:r>
      <w:r w:rsidR="004A2D79" w:rsidRPr="009F707F">
        <w:rPr>
          <w:rFonts w:cstheme="minorHAnsi"/>
          <w:sz w:val="17"/>
          <w:szCs w:val="17"/>
          <w:lang w:val="fr-CH"/>
        </w:rPr>
        <w:t>Deluxe</w:t>
      </w:r>
      <w:r w:rsidRPr="009F707F">
        <w:rPr>
          <w:rFonts w:cstheme="minorHAnsi"/>
          <w:sz w:val="17"/>
          <w:szCs w:val="17"/>
          <w:lang w:val="fr-CH"/>
        </w:rPr>
        <w:t>), AUD 5</w:t>
      </w:r>
      <w:r w:rsidR="004A2D79" w:rsidRPr="009F707F">
        <w:rPr>
          <w:rFonts w:cstheme="minorHAnsi"/>
          <w:sz w:val="17"/>
          <w:szCs w:val="17"/>
          <w:lang w:val="fr-CH"/>
        </w:rPr>
        <w:t>0</w:t>
      </w:r>
      <w:r w:rsidRPr="009F707F">
        <w:rPr>
          <w:rFonts w:cstheme="minorHAnsi"/>
          <w:sz w:val="17"/>
          <w:szCs w:val="17"/>
          <w:lang w:val="fr-CH"/>
        </w:rPr>
        <w:t xml:space="preserve">.-/Tag, max. </w:t>
      </w:r>
      <w:r w:rsidRPr="009F707F">
        <w:rPr>
          <w:rFonts w:cstheme="minorHAnsi"/>
          <w:sz w:val="17"/>
          <w:szCs w:val="17"/>
        </w:rPr>
        <w:t>AUD 2</w:t>
      </w:r>
      <w:r w:rsidR="004A2D79" w:rsidRPr="009F707F">
        <w:rPr>
          <w:rFonts w:cstheme="minorHAnsi"/>
          <w:sz w:val="17"/>
          <w:szCs w:val="17"/>
        </w:rPr>
        <w:t>50</w:t>
      </w:r>
      <w:r w:rsidRPr="009F707F">
        <w:rPr>
          <w:rFonts w:cstheme="minorHAnsi"/>
          <w:sz w:val="17"/>
          <w:szCs w:val="17"/>
        </w:rPr>
        <w:t xml:space="preserve">0.- (für die </w:t>
      </w:r>
      <w:r w:rsidR="0087755A" w:rsidRPr="009F707F">
        <w:rPr>
          <w:rFonts w:cstheme="minorHAnsi"/>
          <w:sz w:val="17"/>
          <w:szCs w:val="17"/>
        </w:rPr>
        <w:t>anderen</w:t>
      </w:r>
      <w:r w:rsidRPr="009F707F">
        <w:rPr>
          <w:rFonts w:cstheme="minorHAnsi"/>
          <w:sz w:val="17"/>
          <w:szCs w:val="17"/>
        </w:rPr>
        <w:t xml:space="preserve"> 2WD-Motorhomes)</w:t>
      </w:r>
      <w:r w:rsidR="00C42381" w:rsidRPr="009F707F">
        <w:rPr>
          <w:rFonts w:cstheme="minorHAnsi"/>
          <w:sz w:val="17"/>
          <w:szCs w:val="17"/>
        </w:rPr>
        <w:t xml:space="preserve"> = hebt den Selbstbehalt auf </w:t>
      </w:r>
    </w:p>
    <w:p w14:paraId="52117C68" w14:textId="575641EB" w:rsidR="003F7D95" w:rsidRPr="009F707F" w:rsidRDefault="003F7D95" w:rsidP="003F7D95">
      <w:pPr>
        <w:rPr>
          <w:rFonts w:cstheme="minorHAnsi"/>
          <w:sz w:val="17"/>
          <w:szCs w:val="17"/>
        </w:rPr>
      </w:pPr>
      <w:r w:rsidRPr="009F707F">
        <w:rPr>
          <w:rFonts w:cstheme="minorHAnsi"/>
          <w:b/>
          <w:sz w:val="17"/>
          <w:szCs w:val="17"/>
        </w:rPr>
        <w:t xml:space="preserve">4WD-Fahrzeuge: </w:t>
      </w:r>
      <w:r w:rsidRPr="009F707F">
        <w:rPr>
          <w:rFonts w:cstheme="minorHAnsi"/>
          <w:sz w:val="17"/>
          <w:szCs w:val="17"/>
        </w:rPr>
        <w:t xml:space="preserve">AUD </w:t>
      </w:r>
      <w:r w:rsidR="004A2D79" w:rsidRPr="009F707F">
        <w:rPr>
          <w:rFonts w:cstheme="minorHAnsi"/>
          <w:sz w:val="17"/>
          <w:szCs w:val="17"/>
        </w:rPr>
        <w:t>60</w:t>
      </w:r>
      <w:r w:rsidRPr="009F707F">
        <w:rPr>
          <w:rFonts w:cstheme="minorHAnsi"/>
          <w:sz w:val="17"/>
          <w:szCs w:val="17"/>
        </w:rPr>
        <w:t xml:space="preserve">.-/Tag, max. AUD </w:t>
      </w:r>
      <w:r w:rsidR="004A2D79" w:rsidRPr="009F707F">
        <w:rPr>
          <w:rFonts w:cstheme="minorHAnsi"/>
          <w:sz w:val="17"/>
          <w:szCs w:val="17"/>
        </w:rPr>
        <w:t>3000</w:t>
      </w:r>
      <w:r w:rsidRPr="009F707F">
        <w:rPr>
          <w:rFonts w:cstheme="minorHAnsi"/>
          <w:sz w:val="17"/>
          <w:szCs w:val="17"/>
        </w:rPr>
        <w:t>.- = Selbstbehalt AUD 500.-</w:t>
      </w:r>
    </w:p>
    <w:p w14:paraId="78017EB9" w14:textId="77777777" w:rsidR="00373A5D" w:rsidRPr="009F707F" w:rsidRDefault="00373A5D" w:rsidP="00C0628C">
      <w:pPr>
        <w:rPr>
          <w:rFonts w:cstheme="minorHAnsi"/>
          <w:color w:val="FF0000"/>
          <w:sz w:val="17"/>
          <w:szCs w:val="17"/>
        </w:rPr>
      </w:pPr>
    </w:p>
    <w:p w14:paraId="65FF36B5" w14:textId="7E405166" w:rsidR="004934BD" w:rsidRPr="009F707F" w:rsidRDefault="004934BD" w:rsidP="00C0628C">
      <w:pPr>
        <w:rPr>
          <w:rFonts w:cstheme="minorHAnsi"/>
          <w:b/>
          <w:bCs/>
          <w:iCs/>
          <w:sz w:val="17"/>
          <w:szCs w:val="17"/>
        </w:rPr>
      </w:pPr>
      <w:r w:rsidRPr="009F707F">
        <w:rPr>
          <w:rFonts w:cstheme="minorHAnsi"/>
          <w:b/>
          <w:bCs/>
          <w:iCs/>
          <w:sz w:val="17"/>
          <w:szCs w:val="17"/>
        </w:rPr>
        <w:t xml:space="preserve">Möglichkeit für 4WD-Zusatzdeckung (nur möglich mit Value Pack oder </w:t>
      </w:r>
      <w:r w:rsidR="00C342B6" w:rsidRPr="009F707F">
        <w:rPr>
          <w:rFonts w:cstheme="minorHAnsi"/>
          <w:b/>
          <w:bCs/>
          <w:iCs/>
          <w:sz w:val="17"/>
          <w:szCs w:val="17"/>
        </w:rPr>
        <w:t>The High Road</w:t>
      </w:r>
      <w:r w:rsidRPr="009F707F">
        <w:rPr>
          <w:rFonts w:cstheme="minorHAnsi"/>
          <w:b/>
          <w:bCs/>
          <w:iCs/>
          <w:sz w:val="17"/>
          <w:szCs w:val="17"/>
        </w:rPr>
        <w:t>)</w:t>
      </w:r>
    </w:p>
    <w:p w14:paraId="6C7ACAB0" w14:textId="073E08B5" w:rsidR="00C0628C" w:rsidRPr="009F707F" w:rsidRDefault="002B3C96" w:rsidP="001B5AAE">
      <w:pPr>
        <w:rPr>
          <w:rFonts w:cstheme="minorHAnsi"/>
          <w:sz w:val="17"/>
          <w:szCs w:val="17"/>
          <w:lang w:val="en-US"/>
        </w:rPr>
      </w:pPr>
      <w:r w:rsidRPr="009F707F">
        <w:rPr>
          <w:rFonts w:cstheme="minorHAnsi"/>
          <w:sz w:val="17"/>
          <w:szCs w:val="17"/>
          <w:lang w:val="en-US"/>
        </w:rPr>
        <w:t xml:space="preserve">4WD </w:t>
      </w:r>
      <w:r w:rsidR="00161E2F" w:rsidRPr="009F707F">
        <w:rPr>
          <w:rFonts w:cstheme="minorHAnsi"/>
          <w:sz w:val="17"/>
          <w:szCs w:val="17"/>
          <w:lang w:val="en-US"/>
        </w:rPr>
        <w:t>Additional</w:t>
      </w:r>
      <w:r w:rsidRPr="009F707F">
        <w:rPr>
          <w:rFonts w:cstheme="minorHAnsi"/>
          <w:sz w:val="17"/>
          <w:szCs w:val="17"/>
          <w:lang w:val="en-US"/>
        </w:rPr>
        <w:t xml:space="preserve"> Cover: </w:t>
      </w:r>
      <w:r w:rsidR="00866321" w:rsidRPr="009F707F">
        <w:rPr>
          <w:rFonts w:cstheme="minorHAnsi"/>
          <w:sz w:val="17"/>
          <w:szCs w:val="17"/>
          <w:lang w:val="en-US"/>
        </w:rPr>
        <w:t xml:space="preserve">AUD </w:t>
      </w:r>
      <w:r w:rsidR="006677D7" w:rsidRPr="009F707F">
        <w:rPr>
          <w:rFonts w:cstheme="minorHAnsi"/>
          <w:sz w:val="17"/>
          <w:szCs w:val="17"/>
          <w:lang w:val="en-US"/>
        </w:rPr>
        <w:t>2</w:t>
      </w:r>
      <w:r w:rsidR="00DC1078" w:rsidRPr="009F707F">
        <w:rPr>
          <w:rFonts w:cstheme="minorHAnsi"/>
          <w:sz w:val="17"/>
          <w:szCs w:val="17"/>
          <w:lang w:val="en-US"/>
        </w:rPr>
        <w:t>95</w:t>
      </w:r>
      <w:r w:rsidR="00866321" w:rsidRPr="009F707F">
        <w:rPr>
          <w:rFonts w:cstheme="minorHAnsi"/>
          <w:sz w:val="17"/>
          <w:szCs w:val="17"/>
          <w:lang w:val="en-US"/>
        </w:rPr>
        <w:t xml:space="preserve">.- </w:t>
      </w:r>
      <w:r w:rsidR="00426D23" w:rsidRPr="009F707F">
        <w:rPr>
          <w:rFonts w:cstheme="minorHAnsi"/>
          <w:sz w:val="17"/>
          <w:szCs w:val="17"/>
          <w:lang w:val="en-US"/>
        </w:rPr>
        <w:t>(</w:t>
      </w:r>
      <w:proofErr w:type="spellStart"/>
      <w:r w:rsidR="00426D23" w:rsidRPr="009F707F">
        <w:rPr>
          <w:rFonts w:cstheme="minorHAnsi"/>
          <w:sz w:val="17"/>
          <w:szCs w:val="17"/>
          <w:lang w:val="en-US"/>
        </w:rPr>
        <w:t>zahlbar</w:t>
      </w:r>
      <w:proofErr w:type="spellEnd"/>
      <w:r w:rsidR="00426D23" w:rsidRPr="009F707F">
        <w:rPr>
          <w:rFonts w:cstheme="minorHAnsi"/>
          <w:sz w:val="17"/>
          <w:szCs w:val="17"/>
          <w:lang w:val="en-US"/>
        </w:rPr>
        <w:t xml:space="preserve"> </w:t>
      </w:r>
      <w:proofErr w:type="spellStart"/>
      <w:r w:rsidR="00426D23" w:rsidRPr="009F707F">
        <w:rPr>
          <w:rFonts w:cstheme="minorHAnsi"/>
          <w:sz w:val="17"/>
          <w:szCs w:val="17"/>
          <w:lang w:val="en-US"/>
        </w:rPr>
        <w:t>vor</w:t>
      </w:r>
      <w:proofErr w:type="spellEnd"/>
      <w:r w:rsidR="00426D23" w:rsidRPr="009F707F">
        <w:rPr>
          <w:rFonts w:cstheme="minorHAnsi"/>
          <w:sz w:val="17"/>
          <w:szCs w:val="17"/>
          <w:lang w:val="en-US"/>
        </w:rPr>
        <w:t xml:space="preserve"> Ort)</w:t>
      </w:r>
    </w:p>
    <w:p w14:paraId="323A6FC1" w14:textId="37BC5A8F" w:rsidR="004934BD" w:rsidRDefault="00C0628C" w:rsidP="00C0628C">
      <w:pPr>
        <w:rPr>
          <w:rFonts w:cstheme="minorHAnsi"/>
          <w:sz w:val="17"/>
          <w:szCs w:val="17"/>
        </w:rPr>
      </w:pPr>
      <w:bookmarkStart w:id="4" w:name="_Hlk190246505"/>
      <w:r w:rsidRPr="009F707F">
        <w:rPr>
          <w:rFonts w:cstheme="minorHAnsi"/>
          <w:sz w:val="17"/>
          <w:szCs w:val="17"/>
        </w:rPr>
        <w:t xml:space="preserve">Inbegriffen: </w:t>
      </w:r>
      <w:r w:rsidR="00723C6D">
        <w:rPr>
          <w:rFonts w:cstheme="minorHAnsi"/>
          <w:sz w:val="17"/>
          <w:szCs w:val="17"/>
        </w:rPr>
        <w:t>U</w:t>
      </w:r>
      <w:r w:rsidR="00723C6D" w:rsidRPr="009F707F">
        <w:rPr>
          <w:rFonts w:cstheme="minorHAnsi"/>
          <w:sz w:val="17"/>
          <w:szCs w:val="17"/>
        </w:rPr>
        <w:t>nlimitierte Kilometer</w:t>
      </w:r>
      <w:r w:rsidR="00723C6D">
        <w:rPr>
          <w:rFonts w:cstheme="minorHAnsi"/>
          <w:sz w:val="17"/>
          <w:szCs w:val="17"/>
        </w:rPr>
        <w:t xml:space="preserve">, </w:t>
      </w:r>
      <w:r w:rsidRPr="009F707F">
        <w:rPr>
          <w:rFonts w:cstheme="minorHAnsi"/>
          <w:sz w:val="17"/>
          <w:szCs w:val="17"/>
        </w:rPr>
        <w:t>Versicherung ohne Selbstbehalt</w:t>
      </w:r>
      <w:r w:rsidR="00723C6D">
        <w:rPr>
          <w:rFonts w:cstheme="minorHAnsi"/>
          <w:sz w:val="17"/>
          <w:szCs w:val="17"/>
        </w:rPr>
        <w:t>;</w:t>
      </w:r>
      <w:r w:rsidRPr="009F707F">
        <w:rPr>
          <w:rFonts w:cstheme="minorHAnsi"/>
          <w:sz w:val="17"/>
          <w:szCs w:val="17"/>
        </w:rPr>
        <w:t xml:space="preserve"> </w:t>
      </w:r>
      <w:r w:rsidR="0091344E" w:rsidRPr="009F707F">
        <w:rPr>
          <w:rFonts w:cstheme="minorHAnsi"/>
          <w:sz w:val="17"/>
          <w:szCs w:val="17"/>
        </w:rPr>
        <w:t>d</w:t>
      </w:r>
      <w:r w:rsidR="004934BD" w:rsidRPr="009F707F">
        <w:rPr>
          <w:rFonts w:cstheme="minorHAnsi"/>
          <w:sz w:val="17"/>
          <w:szCs w:val="17"/>
        </w:rPr>
        <w:t xml:space="preserve">eckt </w:t>
      </w:r>
      <w:r w:rsidR="00723C6D" w:rsidRPr="009F707F">
        <w:rPr>
          <w:rFonts w:cstheme="minorHAnsi"/>
          <w:sz w:val="17"/>
          <w:szCs w:val="17"/>
        </w:rPr>
        <w:t xml:space="preserve">Windschutzscheibe, Reifen, </w:t>
      </w:r>
      <w:r w:rsidR="00B01646" w:rsidRPr="009F707F">
        <w:rPr>
          <w:rFonts w:cstheme="minorHAnsi"/>
          <w:sz w:val="17"/>
          <w:szCs w:val="17"/>
        </w:rPr>
        <w:t>Unfall-</w:t>
      </w:r>
      <w:r w:rsidR="004934BD" w:rsidRPr="009F707F">
        <w:rPr>
          <w:rFonts w:cstheme="minorHAnsi"/>
          <w:sz w:val="17"/>
          <w:szCs w:val="17"/>
        </w:rPr>
        <w:t>Schäden an Unterboden</w:t>
      </w:r>
      <w:r w:rsidR="00723C6D">
        <w:rPr>
          <w:rFonts w:cstheme="minorHAnsi"/>
          <w:sz w:val="17"/>
          <w:szCs w:val="17"/>
        </w:rPr>
        <w:t xml:space="preserve"> und</w:t>
      </w:r>
      <w:r w:rsidR="004934BD" w:rsidRPr="009F707F">
        <w:rPr>
          <w:rFonts w:cstheme="minorHAnsi"/>
          <w:sz w:val="17"/>
          <w:szCs w:val="17"/>
        </w:rPr>
        <w:t xml:space="preserve"> Dach, </w:t>
      </w:r>
      <w:r w:rsidRPr="009F707F">
        <w:rPr>
          <w:rFonts w:cstheme="minorHAnsi"/>
          <w:sz w:val="17"/>
          <w:szCs w:val="17"/>
        </w:rPr>
        <w:t>Aussenstore, Überschlagen des Fahrzeuges</w:t>
      </w:r>
      <w:r w:rsidR="0078127F" w:rsidRPr="009F707F">
        <w:rPr>
          <w:rFonts w:cstheme="minorHAnsi"/>
          <w:sz w:val="17"/>
          <w:szCs w:val="17"/>
        </w:rPr>
        <w:t>, Abschleppkosten auf einer von Apollo bewilligten 4WD-Strecke, Campingtisch und -stühle, Zusatzfahrer/in</w:t>
      </w:r>
      <w:r w:rsidR="00723C6D">
        <w:rPr>
          <w:rFonts w:cstheme="minorHAnsi"/>
          <w:sz w:val="17"/>
          <w:szCs w:val="17"/>
        </w:rPr>
        <w:t>nen</w:t>
      </w:r>
      <w:r w:rsidR="0078127F" w:rsidRPr="009F707F">
        <w:rPr>
          <w:rFonts w:cstheme="minorHAnsi"/>
          <w:sz w:val="17"/>
          <w:szCs w:val="17"/>
        </w:rPr>
        <w:t xml:space="preserve">, </w:t>
      </w:r>
      <w:r w:rsidR="00723C6D">
        <w:rPr>
          <w:rFonts w:cstheme="minorHAnsi"/>
          <w:sz w:val="17"/>
          <w:szCs w:val="17"/>
        </w:rPr>
        <w:t>tragbare elektrische Heizung/</w:t>
      </w:r>
      <w:r w:rsidR="0078127F" w:rsidRPr="009F707F">
        <w:rPr>
          <w:rFonts w:cstheme="minorHAnsi"/>
          <w:sz w:val="17"/>
          <w:szCs w:val="17"/>
        </w:rPr>
        <w:t>Fan</w:t>
      </w:r>
      <w:bookmarkEnd w:id="4"/>
    </w:p>
    <w:p w14:paraId="048BEB69" w14:textId="77777777" w:rsidR="00723C6D" w:rsidRPr="009F707F" w:rsidRDefault="00723C6D" w:rsidP="00C0628C">
      <w:pPr>
        <w:rPr>
          <w:rFonts w:cstheme="minorHAnsi"/>
          <w:color w:val="FF0000"/>
          <w:sz w:val="17"/>
          <w:szCs w:val="17"/>
        </w:rPr>
      </w:pPr>
    </w:p>
    <w:p w14:paraId="06DE07B9" w14:textId="5830AC1B" w:rsidR="004934BD" w:rsidRPr="009F707F" w:rsidRDefault="00465085" w:rsidP="00C0628C">
      <w:pPr>
        <w:rPr>
          <w:rFonts w:cstheme="minorHAnsi"/>
          <w:i/>
          <w:sz w:val="17"/>
          <w:szCs w:val="17"/>
          <w:lang w:val="de-DE"/>
        </w:rPr>
      </w:pPr>
      <w:r w:rsidRPr="009F707F">
        <w:rPr>
          <w:rFonts w:cstheme="minorHAnsi"/>
          <w:i/>
          <w:sz w:val="17"/>
          <w:szCs w:val="17"/>
          <w:lang w:val="de-DE"/>
        </w:rPr>
        <w:t>Nicht</w:t>
      </w:r>
      <w:r w:rsidR="004934BD" w:rsidRPr="009F707F">
        <w:rPr>
          <w:rFonts w:cstheme="minorHAnsi"/>
          <w:i/>
          <w:sz w:val="17"/>
          <w:szCs w:val="17"/>
          <w:lang w:val="de-DE"/>
        </w:rPr>
        <w:t xml:space="preserve"> gedeckt sind:</w:t>
      </w:r>
    </w:p>
    <w:p w14:paraId="0EDAF810" w14:textId="77777777" w:rsidR="004934BD" w:rsidRPr="009F707F" w:rsidRDefault="004934BD" w:rsidP="00C0628C">
      <w:pPr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>- mutwillige oder fahrlässige Schäden</w:t>
      </w:r>
    </w:p>
    <w:p w14:paraId="016B259B" w14:textId="5DFF2AD7" w:rsidR="004934BD" w:rsidRPr="009F707F" w:rsidRDefault="004934BD" w:rsidP="00C0628C">
      <w:pPr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>- Was</w:t>
      </w:r>
      <w:r w:rsidR="0091344E" w:rsidRPr="009F707F">
        <w:rPr>
          <w:rFonts w:cstheme="minorHAnsi"/>
          <w:sz w:val="17"/>
          <w:szCs w:val="17"/>
          <w:lang w:val="de-DE"/>
        </w:rPr>
        <w:t>s</w:t>
      </w:r>
      <w:r w:rsidRPr="009F707F">
        <w:rPr>
          <w:rFonts w:cstheme="minorHAnsi"/>
          <w:sz w:val="17"/>
          <w:szCs w:val="17"/>
          <w:lang w:val="de-DE"/>
        </w:rPr>
        <w:t>er-/Salzwasserschäden</w:t>
      </w:r>
    </w:p>
    <w:p w14:paraId="068E49BC" w14:textId="61701229" w:rsidR="004934BD" w:rsidRPr="009F707F" w:rsidRDefault="004934BD" w:rsidP="00C0628C">
      <w:pPr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 xml:space="preserve">- Schäden an Windschutzscheibe und Reifen (beim Value Pack </w:t>
      </w:r>
      <w:r w:rsidR="00BD615C" w:rsidRPr="009F707F">
        <w:rPr>
          <w:rFonts w:cstheme="minorHAnsi"/>
          <w:sz w:val="17"/>
          <w:szCs w:val="17"/>
          <w:lang w:val="de-DE"/>
        </w:rPr>
        <w:t xml:space="preserve">oder 4WD Additional Cover </w:t>
      </w:r>
      <w:r w:rsidRPr="009F707F">
        <w:rPr>
          <w:rFonts w:cstheme="minorHAnsi"/>
          <w:sz w:val="17"/>
          <w:szCs w:val="17"/>
          <w:lang w:val="de-DE"/>
        </w:rPr>
        <w:t>inbegriffen)</w:t>
      </w:r>
    </w:p>
    <w:p w14:paraId="1BAF5B09" w14:textId="219AD00A" w:rsidR="004934BD" w:rsidRPr="009F707F" w:rsidRDefault="004934BD" w:rsidP="00C0628C">
      <w:pPr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>- Selbstunfälle wie Überschlagen des Fahrzeuges</w:t>
      </w:r>
      <w:r w:rsidR="00866321" w:rsidRPr="009F707F">
        <w:rPr>
          <w:rFonts w:cstheme="minorHAnsi"/>
          <w:sz w:val="17"/>
          <w:szCs w:val="17"/>
          <w:lang w:val="de-DE"/>
        </w:rPr>
        <w:t xml:space="preserve"> (beim Value Pack oder 4WD Additional Cover inbegriffen)</w:t>
      </w:r>
    </w:p>
    <w:p w14:paraId="4B2BDCBC" w14:textId="7A6DD47D" w:rsidR="00F721AF" w:rsidRPr="009F707F" w:rsidRDefault="00F721AF" w:rsidP="00C0628C">
      <w:pPr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>- Abschleppkosten</w:t>
      </w:r>
      <w:r w:rsidR="001A0776">
        <w:rPr>
          <w:rFonts w:cstheme="minorHAnsi"/>
          <w:sz w:val="17"/>
          <w:szCs w:val="17"/>
          <w:lang w:val="de-DE"/>
        </w:rPr>
        <w:t xml:space="preserve"> bei festgesetzten Fahrzeugen</w:t>
      </w:r>
    </w:p>
    <w:p w14:paraId="31442DE9" w14:textId="77777777" w:rsidR="004934BD" w:rsidRPr="009F707F" w:rsidRDefault="004934BD" w:rsidP="00C0628C">
      <w:pPr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 xml:space="preserve">- </w:t>
      </w:r>
      <w:r w:rsidR="0091344E" w:rsidRPr="009F707F">
        <w:rPr>
          <w:rFonts w:cstheme="minorHAnsi"/>
          <w:sz w:val="17"/>
          <w:szCs w:val="17"/>
          <w:lang w:val="de-DE"/>
        </w:rPr>
        <w:t>p</w:t>
      </w:r>
      <w:r w:rsidRPr="009F707F">
        <w:rPr>
          <w:rFonts w:cstheme="minorHAnsi"/>
          <w:sz w:val="17"/>
          <w:szCs w:val="17"/>
          <w:lang w:val="de-DE"/>
        </w:rPr>
        <w:t>ersönliche Gegenstände</w:t>
      </w:r>
    </w:p>
    <w:p w14:paraId="1FA222B2" w14:textId="77777777" w:rsidR="004934BD" w:rsidRPr="009F707F" w:rsidRDefault="004934BD" w:rsidP="00C0628C">
      <w:pPr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>- falsche Verwendung von Diesel/Benzin</w:t>
      </w:r>
    </w:p>
    <w:p w14:paraId="3783FEA3" w14:textId="0CC19603" w:rsidR="004934BD" w:rsidRPr="009F707F" w:rsidRDefault="004934BD" w:rsidP="00C0628C">
      <w:pPr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 xml:space="preserve">- Schäden an </w:t>
      </w:r>
      <w:proofErr w:type="spellStart"/>
      <w:r w:rsidR="006A7FF4" w:rsidRPr="009F707F">
        <w:rPr>
          <w:rFonts w:cstheme="minorHAnsi"/>
          <w:sz w:val="17"/>
          <w:szCs w:val="17"/>
          <w:lang w:val="de-DE"/>
        </w:rPr>
        <w:t>Aussenstore</w:t>
      </w:r>
      <w:proofErr w:type="spellEnd"/>
      <w:r w:rsidRPr="009F707F">
        <w:rPr>
          <w:rFonts w:cstheme="minorHAnsi"/>
          <w:sz w:val="17"/>
          <w:szCs w:val="17"/>
          <w:lang w:val="de-DE"/>
        </w:rPr>
        <w:t xml:space="preserve"> </w:t>
      </w:r>
      <w:r w:rsidR="00161E2F" w:rsidRPr="009F707F">
        <w:rPr>
          <w:rFonts w:cstheme="minorHAnsi"/>
          <w:sz w:val="17"/>
          <w:szCs w:val="17"/>
          <w:lang w:val="de-DE"/>
        </w:rPr>
        <w:t>(beim 4WD Additional Cover inbegriffen)</w:t>
      </w:r>
    </w:p>
    <w:p w14:paraId="5DCC751D" w14:textId="1E07B610" w:rsidR="004934BD" w:rsidRPr="009F707F" w:rsidRDefault="004934BD" w:rsidP="00C0628C">
      <w:pPr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 xml:space="preserve">- Schäden an Unterboden und Dachaufbau (beim Value Pack </w:t>
      </w:r>
      <w:r w:rsidR="00BD615C" w:rsidRPr="009F707F">
        <w:rPr>
          <w:rFonts w:cstheme="minorHAnsi"/>
          <w:sz w:val="17"/>
          <w:szCs w:val="17"/>
          <w:lang w:val="de-DE"/>
        </w:rPr>
        <w:t xml:space="preserve">oder 4WD Additional Cover </w:t>
      </w:r>
      <w:r w:rsidRPr="009F707F">
        <w:rPr>
          <w:rFonts w:cstheme="minorHAnsi"/>
          <w:sz w:val="17"/>
          <w:szCs w:val="17"/>
          <w:lang w:val="de-DE"/>
        </w:rPr>
        <w:t>inbegriffen)</w:t>
      </w:r>
    </w:p>
    <w:p w14:paraId="3C3A491E" w14:textId="7143E3B8" w:rsidR="004A2D79" w:rsidRPr="009F707F" w:rsidRDefault="004A2D79" w:rsidP="00C0628C">
      <w:pPr>
        <w:rPr>
          <w:rFonts w:cstheme="minorHAnsi"/>
          <w:sz w:val="17"/>
          <w:szCs w:val="17"/>
          <w:lang w:val="de-DE"/>
        </w:rPr>
      </w:pPr>
      <w:bookmarkStart w:id="5" w:name="_Hlk190246561"/>
      <w:r w:rsidRPr="009F707F">
        <w:rPr>
          <w:rFonts w:cstheme="minorHAnsi"/>
          <w:sz w:val="17"/>
          <w:szCs w:val="17"/>
          <w:lang w:val="de-DE"/>
        </w:rPr>
        <w:t>- Schäden verursacht durch mitgeführte Tiere</w:t>
      </w:r>
    </w:p>
    <w:bookmarkEnd w:id="5"/>
    <w:p w14:paraId="07B5BD0B" w14:textId="77777777" w:rsidR="004934BD" w:rsidRPr="009F707F" w:rsidRDefault="004934BD" w:rsidP="00C0628C">
      <w:pPr>
        <w:rPr>
          <w:rFonts w:cstheme="minorHAnsi"/>
          <w:color w:val="FF0000"/>
          <w:sz w:val="17"/>
          <w:szCs w:val="17"/>
          <w:lang w:val="de-DE"/>
        </w:rPr>
      </w:pPr>
    </w:p>
    <w:p w14:paraId="62220ADD" w14:textId="77777777" w:rsidR="004934BD" w:rsidRPr="009F707F" w:rsidRDefault="004934BD" w:rsidP="00C0628C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cstheme="minorHAnsi"/>
          <w:sz w:val="17"/>
          <w:szCs w:val="17"/>
          <w:lang w:val="de-DE"/>
        </w:rPr>
        <w:t xml:space="preserve">Nie gedeckt sind Schäden verursacht durch falsche Handhabung, Fahrlässigkeit, Vertragsbruch oder </w:t>
      </w:r>
      <w:r w:rsidR="0091344E" w:rsidRPr="009F707F">
        <w:rPr>
          <w:rFonts w:cstheme="minorHAnsi"/>
          <w:sz w:val="17"/>
          <w:szCs w:val="17"/>
          <w:lang w:val="de-DE"/>
        </w:rPr>
        <w:t>G</w:t>
      </w:r>
      <w:r w:rsidRPr="009F707F">
        <w:rPr>
          <w:rFonts w:cstheme="minorHAnsi"/>
          <w:sz w:val="17"/>
          <w:szCs w:val="17"/>
          <w:lang w:val="de-DE"/>
        </w:rPr>
        <w:t xml:space="preserve">esetzwidrigkeit. </w:t>
      </w:r>
    </w:p>
    <w:p w14:paraId="4F079F25" w14:textId="77777777" w:rsidR="004934BD" w:rsidRPr="009F707F" w:rsidRDefault="004934BD" w:rsidP="00C0628C">
      <w:pPr>
        <w:spacing w:line="240" w:lineRule="auto"/>
        <w:rPr>
          <w:rFonts w:eastAsia="Times New Roman" w:cstheme="minorHAnsi"/>
          <w:color w:val="FF0000"/>
          <w:sz w:val="17"/>
          <w:szCs w:val="17"/>
          <w:lang w:eastAsia="de-CH"/>
        </w:rPr>
      </w:pPr>
    </w:p>
    <w:p w14:paraId="727126A1" w14:textId="77777777" w:rsidR="004934BD" w:rsidRPr="009F707F" w:rsidRDefault="004934BD" w:rsidP="00C0628C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 xml:space="preserve">Kaution </w:t>
      </w:r>
      <w:r w:rsidRPr="009F707F">
        <w:rPr>
          <w:rFonts w:eastAsia="Times New Roman" w:cstheme="minorHAnsi"/>
          <w:sz w:val="17"/>
          <w:szCs w:val="17"/>
          <w:lang w:eastAsia="de-CH"/>
        </w:rPr>
        <w:br/>
        <w:t>AUD 5000.- bis AUD 8000.- (Kreditkarten-Belastung) – ohne Zusatzversicherung</w:t>
      </w:r>
    </w:p>
    <w:p w14:paraId="0927572A" w14:textId="7A514BA5" w:rsidR="003529A3" w:rsidRPr="009F707F" w:rsidRDefault="004934BD" w:rsidP="00C0628C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 xml:space="preserve">AUD </w:t>
      </w:r>
      <w:r w:rsidR="00EF55FB" w:rsidRPr="009F707F">
        <w:rPr>
          <w:rFonts w:eastAsia="Times New Roman" w:cstheme="minorHAnsi"/>
          <w:sz w:val="17"/>
          <w:szCs w:val="17"/>
          <w:lang w:eastAsia="de-CH"/>
        </w:rPr>
        <w:t xml:space="preserve">500.- </w:t>
      </w:r>
      <w:r w:rsidRPr="009F707F">
        <w:rPr>
          <w:rFonts w:eastAsia="Times New Roman" w:cstheme="minorHAnsi"/>
          <w:sz w:val="17"/>
          <w:szCs w:val="17"/>
          <w:lang w:eastAsia="de-CH"/>
        </w:rPr>
        <w:t>(Kreditkarten-</w:t>
      </w:r>
      <w:r w:rsidR="001A0776">
        <w:rPr>
          <w:rFonts w:eastAsia="Times New Roman" w:cstheme="minorHAnsi"/>
          <w:sz w:val="17"/>
          <w:szCs w:val="17"/>
          <w:lang w:eastAsia="de-CH"/>
        </w:rPr>
        <w:t>Belastung</w:t>
      </w:r>
      <w:r w:rsidRPr="009F707F">
        <w:rPr>
          <w:rFonts w:eastAsia="Times New Roman" w:cstheme="minorHAnsi"/>
          <w:sz w:val="17"/>
          <w:szCs w:val="17"/>
          <w:lang w:eastAsia="de-CH"/>
        </w:rPr>
        <w:t>) – mit Zusatzversicherung</w:t>
      </w:r>
      <w:r w:rsidR="003529A3" w:rsidRPr="009F707F">
        <w:rPr>
          <w:rFonts w:eastAsia="Times New Roman" w:cstheme="minorHAnsi"/>
          <w:sz w:val="17"/>
          <w:szCs w:val="17"/>
          <w:lang w:eastAsia="de-CH"/>
        </w:rPr>
        <w:t xml:space="preserve"> </w:t>
      </w:r>
      <w:r w:rsidR="00351C25" w:rsidRPr="009F707F">
        <w:rPr>
          <w:rFonts w:eastAsia="Times New Roman" w:cstheme="minorHAnsi"/>
          <w:sz w:val="17"/>
          <w:szCs w:val="17"/>
          <w:lang w:eastAsia="de-CH"/>
        </w:rPr>
        <w:t>für 4WD Fahrzeuge</w:t>
      </w:r>
    </w:p>
    <w:p w14:paraId="39E76C97" w14:textId="4788EF24" w:rsidR="006A7FF4" w:rsidRPr="009F707F" w:rsidRDefault="006A7FF4" w:rsidP="006A7FF4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AUD 0.- (Kreditkarten-Autorisation) – mit Zusatzversicherung für 2WD Fahrzeuge</w:t>
      </w:r>
    </w:p>
    <w:p w14:paraId="44A4609F" w14:textId="1B7A517A" w:rsidR="004934BD" w:rsidRPr="009F707F" w:rsidRDefault="006A7FF4" w:rsidP="00C0628C">
      <w:pPr>
        <w:spacing w:line="240" w:lineRule="auto"/>
        <w:rPr>
          <w:rFonts w:eastAsia="Times New Roman" w:cstheme="minorHAnsi"/>
          <w:color w:val="FF0000"/>
          <w:sz w:val="17"/>
          <w:szCs w:val="17"/>
          <w:lang w:eastAsia="de-CH"/>
        </w:rPr>
      </w:pPr>
      <w:r w:rsidRPr="009F707F">
        <w:rPr>
          <w:rFonts w:eastAsia="Times New Roman" w:cstheme="minorHAnsi"/>
          <w:color w:val="FF0000"/>
          <w:sz w:val="17"/>
          <w:szCs w:val="17"/>
          <w:lang w:eastAsia="de-CH"/>
        </w:rPr>
        <w:t xml:space="preserve"> </w:t>
      </w:r>
    </w:p>
    <w:p w14:paraId="09AC421F" w14:textId="5D778197" w:rsidR="00F1304C" w:rsidRPr="009F707F" w:rsidRDefault="00F1304C" w:rsidP="00F1304C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>Kreditkarten (für Hauptmieter/in – gemäss Bestätigung - obligatorisch)</w:t>
      </w:r>
      <w:r w:rsidRPr="009F707F">
        <w:rPr>
          <w:rFonts w:eastAsia="Times New Roman" w:cstheme="minorHAnsi"/>
          <w:sz w:val="17"/>
          <w:szCs w:val="17"/>
          <w:lang w:eastAsia="de-CH"/>
        </w:rPr>
        <w:br/>
      </w:r>
      <w:bookmarkStart w:id="6" w:name="_Hlk190246620"/>
      <w:r w:rsidRPr="009F707F">
        <w:rPr>
          <w:rFonts w:eastAsia="Times New Roman" w:cstheme="minorHAnsi"/>
          <w:sz w:val="17"/>
          <w:szCs w:val="17"/>
          <w:lang w:eastAsia="de-CH"/>
        </w:rPr>
        <w:t>Visa</w:t>
      </w:r>
      <w:r w:rsidR="00FD7A0A" w:rsidRPr="009F707F">
        <w:rPr>
          <w:rFonts w:eastAsia="Times New Roman" w:cstheme="minorHAnsi"/>
          <w:sz w:val="17"/>
          <w:szCs w:val="17"/>
          <w:lang w:eastAsia="de-CH"/>
        </w:rPr>
        <w:t xml:space="preserve"> und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Mastercard</w:t>
      </w:r>
      <w:r w:rsidR="00FD7A0A" w:rsidRPr="009F707F">
        <w:rPr>
          <w:rFonts w:eastAsia="Times New Roman" w:cstheme="minorHAnsi"/>
          <w:sz w:val="17"/>
          <w:szCs w:val="17"/>
          <w:lang w:eastAsia="de-CH"/>
        </w:rPr>
        <w:t xml:space="preserve"> Debitkarten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(Zuschlag von 1.</w:t>
      </w:r>
      <w:r w:rsidR="00FD7A0A" w:rsidRPr="009F707F">
        <w:rPr>
          <w:rFonts w:eastAsia="Times New Roman" w:cstheme="minorHAnsi"/>
          <w:sz w:val="17"/>
          <w:szCs w:val="17"/>
          <w:lang w:eastAsia="de-CH"/>
        </w:rPr>
        <w:t>9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%), </w:t>
      </w:r>
      <w:r w:rsidR="00FD7A0A" w:rsidRPr="009F707F">
        <w:rPr>
          <w:rFonts w:eastAsia="Times New Roman" w:cstheme="minorHAnsi"/>
          <w:sz w:val="17"/>
          <w:szCs w:val="17"/>
          <w:lang w:eastAsia="de-CH"/>
        </w:rPr>
        <w:t xml:space="preserve">Visa und Mastercard Kreditkarten (Zuschlag 2.8%), </w:t>
      </w:r>
      <w:r w:rsidRPr="009F707F">
        <w:rPr>
          <w:rFonts w:eastAsia="Times New Roman" w:cstheme="minorHAnsi"/>
          <w:sz w:val="17"/>
          <w:szCs w:val="17"/>
          <w:lang w:eastAsia="de-CH"/>
        </w:rPr>
        <w:t>American Express (Zuschlag von 2.6%)</w:t>
      </w:r>
    </w:p>
    <w:p w14:paraId="481FC99C" w14:textId="77777777" w:rsidR="004A147C" w:rsidRPr="009F707F" w:rsidRDefault="004A147C" w:rsidP="00C0628C">
      <w:pPr>
        <w:spacing w:line="240" w:lineRule="auto"/>
        <w:rPr>
          <w:rFonts w:cstheme="minorHAnsi"/>
          <w:color w:val="FF0000"/>
          <w:sz w:val="17"/>
          <w:szCs w:val="17"/>
        </w:rPr>
      </w:pPr>
    </w:p>
    <w:bookmarkEnd w:id="6"/>
    <w:p w14:paraId="096CD265" w14:textId="77777777" w:rsidR="00723C6D" w:rsidRDefault="00723C6D">
      <w:pPr>
        <w:spacing w:after="160"/>
        <w:rPr>
          <w:rFonts w:cstheme="minorHAnsi"/>
          <w:b/>
          <w:sz w:val="20"/>
          <w:szCs w:val="18"/>
          <w:lang w:eastAsia="de-DE"/>
        </w:rPr>
      </w:pPr>
      <w:r>
        <w:rPr>
          <w:rFonts w:cstheme="minorHAnsi"/>
        </w:rPr>
        <w:br w:type="page"/>
      </w:r>
    </w:p>
    <w:p w14:paraId="06864429" w14:textId="1ADC1DB8" w:rsidR="00990C30" w:rsidRPr="009F707F" w:rsidRDefault="00990C30" w:rsidP="00C0628C">
      <w:pPr>
        <w:pStyle w:val="Preise"/>
        <w:jc w:val="left"/>
        <w:rPr>
          <w:rFonts w:cstheme="minorHAnsi"/>
          <w:color w:val="auto"/>
          <w:lang w:val="de-CH"/>
        </w:rPr>
      </w:pPr>
      <w:r w:rsidRPr="009F707F">
        <w:rPr>
          <w:rFonts w:cstheme="minorHAnsi"/>
          <w:color w:val="auto"/>
          <w:lang w:val="de-CH"/>
        </w:rPr>
        <w:lastRenderedPageBreak/>
        <w:t>Gut zu wissen</w:t>
      </w:r>
    </w:p>
    <w:p w14:paraId="018550E8" w14:textId="77777777" w:rsidR="006A7FF4" w:rsidRPr="009F707F" w:rsidRDefault="006A7FF4" w:rsidP="006A7FF4">
      <w:pPr>
        <w:spacing w:line="240" w:lineRule="auto"/>
        <w:outlineLvl w:val="2"/>
        <w:rPr>
          <w:rFonts w:eastAsia="Times New Roman" w:cstheme="minorHAnsi"/>
          <w:b/>
          <w:bCs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>Übernahme / Rückgabe</w:t>
      </w:r>
    </w:p>
    <w:p w14:paraId="727D8043" w14:textId="77777777" w:rsidR="006A7FF4" w:rsidRPr="009F707F" w:rsidRDefault="006A7FF4" w:rsidP="006A7FF4">
      <w:pPr>
        <w:spacing w:line="240" w:lineRule="auto"/>
        <w:outlineLvl w:val="2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Jeden Tag 9 – 15.30 Uhr</w:t>
      </w:r>
    </w:p>
    <w:p w14:paraId="53AE7C15" w14:textId="14073416" w:rsidR="006A7FF4" w:rsidRPr="009F707F" w:rsidRDefault="006A7FF4" w:rsidP="006A7FF4">
      <w:pPr>
        <w:spacing w:line="240" w:lineRule="auto"/>
        <w:outlineLvl w:val="2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Adelaide am Sonntag geschlossen vom 1.5. – 31.8.2</w:t>
      </w:r>
      <w:r w:rsidR="00FD7A0A" w:rsidRPr="009F707F">
        <w:rPr>
          <w:rFonts w:eastAsia="Times New Roman" w:cstheme="minorHAnsi"/>
          <w:sz w:val="17"/>
          <w:szCs w:val="17"/>
          <w:lang w:eastAsia="de-CH"/>
        </w:rPr>
        <w:t>5</w:t>
      </w:r>
      <w:r w:rsidRPr="009F707F">
        <w:rPr>
          <w:rFonts w:eastAsia="Times New Roman" w:cstheme="minorHAnsi"/>
          <w:sz w:val="17"/>
          <w:szCs w:val="17"/>
          <w:lang w:eastAsia="de-CH"/>
        </w:rPr>
        <w:br/>
        <w:t>Cairns am Sonntag geschlossen vom 1.10.2</w:t>
      </w:r>
      <w:r w:rsidR="00FD7A0A" w:rsidRPr="009F707F">
        <w:rPr>
          <w:rFonts w:eastAsia="Times New Roman" w:cstheme="minorHAnsi"/>
          <w:sz w:val="17"/>
          <w:szCs w:val="17"/>
          <w:lang w:eastAsia="de-CH"/>
        </w:rPr>
        <w:t>5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– 31.3.2</w:t>
      </w:r>
      <w:r w:rsidR="00FD7A0A" w:rsidRPr="009F707F">
        <w:rPr>
          <w:rFonts w:eastAsia="Times New Roman" w:cstheme="minorHAnsi"/>
          <w:sz w:val="17"/>
          <w:szCs w:val="17"/>
          <w:lang w:eastAsia="de-CH"/>
        </w:rPr>
        <w:t>6</w:t>
      </w:r>
    </w:p>
    <w:p w14:paraId="67DB0CAA" w14:textId="21678167" w:rsidR="006A7FF4" w:rsidRPr="009F707F" w:rsidRDefault="006A7FF4" w:rsidP="006A7FF4">
      <w:pPr>
        <w:spacing w:line="240" w:lineRule="auto"/>
        <w:outlineLvl w:val="2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Alice Springs</w:t>
      </w:r>
      <w:r w:rsidR="00723C6D">
        <w:rPr>
          <w:rFonts w:eastAsia="Times New Roman" w:cstheme="minorHAnsi"/>
          <w:sz w:val="17"/>
          <w:szCs w:val="17"/>
          <w:lang w:eastAsia="de-CH"/>
        </w:rPr>
        <w:t xml:space="preserve">, </w:t>
      </w:r>
      <w:proofErr w:type="spellStart"/>
      <w:r w:rsidR="00723C6D">
        <w:rPr>
          <w:rFonts w:eastAsia="Times New Roman" w:cstheme="minorHAnsi"/>
          <w:sz w:val="17"/>
          <w:szCs w:val="17"/>
          <w:lang w:eastAsia="de-CH"/>
        </w:rPr>
        <w:t>Brooome</w:t>
      </w:r>
      <w:proofErr w:type="spellEnd"/>
      <w:r w:rsidRPr="009F707F">
        <w:rPr>
          <w:rFonts w:eastAsia="Times New Roman" w:cstheme="minorHAnsi"/>
          <w:sz w:val="17"/>
          <w:szCs w:val="17"/>
          <w:lang w:eastAsia="de-CH"/>
        </w:rPr>
        <w:t xml:space="preserve"> und Darwin vom 1.12.2</w:t>
      </w:r>
      <w:r w:rsidR="00FD7A0A" w:rsidRPr="009F707F">
        <w:rPr>
          <w:rFonts w:eastAsia="Times New Roman" w:cstheme="minorHAnsi"/>
          <w:sz w:val="17"/>
          <w:szCs w:val="17"/>
          <w:lang w:eastAsia="de-CH"/>
        </w:rPr>
        <w:t>5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– 31.3.2</w:t>
      </w:r>
      <w:r w:rsidR="00FD7A0A" w:rsidRPr="009F707F">
        <w:rPr>
          <w:rFonts w:eastAsia="Times New Roman" w:cstheme="minorHAnsi"/>
          <w:sz w:val="17"/>
          <w:szCs w:val="17"/>
          <w:lang w:eastAsia="de-CH"/>
        </w:rPr>
        <w:t>6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geschlossen</w:t>
      </w:r>
    </w:p>
    <w:p w14:paraId="5981CA32" w14:textId="77777777" w:rsidR="006A7FF4" w:rsidRPr="009F707F" w:rsidRDefault="006A7FF4" w:rsidP="006A7FF4">
      <w:pPr>
        <w:spacing w:line="240" w:lineRule="auto"/>
        <w:outlineLvl w:val="2"/>
        <w:rPr>
          <w:rFonts w:eastAsia="Times New Roman" w:cstheme="minorHAnsi"/>
          <w:color w:val="FF0000"/>
          <w:sz w:val="17"/>
          <w:szCs w:val="17"/>
          <w:lang w:eastAsia="de-CH"/>
        </w:rPr>
      </w:pPr>
    </w:p>
    <w:p w14:paraId="6336C457" w14:textId="4FD874EE" w:rsidR="006A7FF4" w:rsidRPr="009F707F" w:rsidRDefault="006A7FF4" w:rsidP="006A7FF4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 xml:space="preserve">Feiertage </w:t>
      </w:r>
      <w:r w:rsidRPr="009F707F">
        <w:rPr>
          <w:rFonts w:eastAsia="Times New Roman" w:cstheme="minorHAnsi"/>
          <w:sz w:val="17"/>
          <w:szCs w:val="17"/>
          <w:lang w:eastAsia="de-CH"/>
        </w:rPr>
        <w:br/>
        <w:t xml:space="preserve">Geschlossen: </w:t>
      </w:r>
      <w:bookmarkStart w:id="7" w:name="_Hlk190186867"/>
      <w:r w:rsidR="005550A9" w:rsidRPr="009F707F">
        <w:rPr>
          <w:rFonts w:eastAsia="Times New Roman" w:cstheme="minorHAnsi"/>
          <w:sz w:val="17"/>
          <w:szCs w:val="17"/>
          <w:lang w:eastAsia="de-CH"/>
        </w:rPr>
        <w:t xml:space="preserve">18.4. / </w:t>
      </w:r>
      <w:r w:rsidRPr="009F707F">
        <w:rPr>
          <w:rFonts w:eastAsia="Times New Roman" w:cstheme="minorHAnsi"/>
          <w:sz w:val="17"/>
          <w:szCs w:val="17"/>
          <w:lang w:eastAsia="de-CH"/>
        </w:rPr>
        <w:t>25.12.</w:t>
      </w:r>
      <w:r w:rsidR="00C131F1" w:rsidRPr="009F707F">
        <w:rPr>
          <w:rFonts w:eastAsia="Times New Roman" w:cstheme="minorHAnsi"/>
          <w:sz w:val="17"/>
          <w:szCs w:val="17"/>
          <w:lang w:eastAsia="de-CH"/>
        </w:rPr>
        <w:t>25 /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 xml:space="preserve"> </w:t>
      </w:r>
      <w:r w:rsidRPr="009F707F">
        <w:rPr>
          <w:rFonts w:eastAsia="Times New Roman" w:cstheme="minorHAnsi"/>
          <w:sz w:val="17"/>
          <w:szCs w:val="17"/>
          <w:lang w:eastAsia="de-CH"/>
        </w:rPr>
        <w:t>1.1. / 2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6</w:t>
      </w:r>
      <w:r w:rsidRPr="009F707F">
        <w:rPr>
          <w:rFonts w:eastAsia="Times New Roman" w:cstheme="minorHAnsi"/>
          <w:sz w:val="17"/>
          <w:szCs w:val="17"/>
          <w:lang w:eastAsia="de-CH"/>
        </w:rPr>
        <w:t>.1.2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6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</w:t>
      </w:r>
      <w:bookmarkEnd w:id="7"/>
    </w:p>
    <w:p w14:paraId="47173830" w14:textId="1BCFE810" w:rsidR="006A7FF4" w:rsidRPr="009F707F" w:rsidRDefault="001A0776" w:rsidP="006A7FF4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bookmarkStart w:id="8" w:name="_Hlk190246723"/>
      <w:r>
        <w:rPr>
          <w:rFonts w:eastAsia="Times New Roman" w:cstheme="minorHAnsi"/>
          <w:b/>
          <w:bCs/>
          <w:sz w:val="17"/>
          <w:szCs w:val="17"/>
          <w:lang w:eastAsia="de-CH"/>
        </w:rPr>
        <w:br/>
      </w:r>
      <w:r w:rsidR="006A7FF4" w:rsidRPr="009F707F">
        <w:rPr>
          <w:rFonts w:eastAsia="Times New Roman" w:cstheme="minorHAnsi"/>
          <w:b/>
          <w:bCs/>
          <w:sz w:val="17"/>
          <w:szCs w:val="17"/>
          <w:lang w:eastAsia="de-CH"/>
        </w:rPr>
        <w:t>Public Holidays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 (siehe Zuschläge</w:t>
      </w:r>
      <w:bookmarkStart w:id="9" w:name="_Hlk190186895"/>
      <w:r w:rsidR="006A7FF4" w:rsidRPr="009F707F">
        <w:rPr>
          <w:rFonts w:eastAsia="Times New Roman" w:cstheme="minorHAnsi"/>
          <w:sz w:val="17"/>
          <w:szCs w:val="17"/>
          <w:lang w:eastAsia="de-CH"/>
        </w:rPr>
        <w:t>): 2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1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.4. / 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25.4. / 5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.5. (nur Brisbane, Alice Springs, Darwin, Cairns) / </w:t>
      </w:r>
      <w:r w:rsidR="005550A9" w:rsidRPr="009F707F">
        <w:rPr>
          <w:rFonts w:eastAsia="Times New Roman" w:cstheme="minorHAnsi"/>
          <w:sz w:val="17"/>
          <w:szCs w:val="17"/>
          <w:lang w:eastAsia="de-CH"/>
        </w:rPr>
        <w:t>2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.6. (nur Perth, Broome) / 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9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.6. (nur Sydney, Melbourne, Adelaide, Hobart, Alice Springs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, Darwin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) / 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4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.8. (nur Alice Springs, Darwin) / 1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3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.8. (nur Brisbane) / 2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9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.9</w:t>
      </w:r>
      <w:r w:rsidR="00A54145" w:rsidRPr="009F707F">
        <w:rPr>
          <w:rFonts w:eastAsia="Times New Roman" w:cstheme="minorHAnsi"/>
          <w:sz w:val="17"/>
          <w:szCs w:val="17"/>
          <w:lang w:eastAsia="de-CH"/>
        </w:rPr>
        <w:t>.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 (nur Perth, Broome) / 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6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.10. (nur Sydney, Adelaide, Brisbane, Cairns) / 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4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.11. (nur Melbourne) /</w:t>
      </w:r>
      <w:r w:rsidR="001021C9" w:rsidRPr="009F707F">
        <w:rPr>
          <w:rFonts w:eastAsia="Times New Roman" w:cstheme="minorHAnsi"/>
          <w:sz w:val="17"/>
          <w:szCs w:val="17"/>
          <w:lang w:eastAsia="de-CH"/>
        </w:rPr>
        <w:t xml:space="preserve"> 26.12.25 / 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9.2.26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. (nur Hobart) / 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2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.3.2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6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 (nur Perth, Broome) / 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9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>.3.2</w:t>
      </w:r>
      <w:r w:rsidR="009258F6" w:rsidRPr="009F707F">
        <w:rPr>
          <w:rFonts w:eastAsia="Times New Roman" w:cstheme="minorHAnsi"/>
          <w:sz w:val="17"/>
          <w:szCs w:val="17"/>
          <w:lang w:eastAsia="de-CH"/>
        </w:rPr>
        <w:t>6</w:t>
      </w:r>
      <w:r w:rsidR="006A7FF4" w:rsidRPr="009F707F">
        <w:rPr>
          <w:rFonts w:eastAsia="Times New Roman" w:cstheme="minorHAnsi"/>
          <w:sz w:val="17"/>
          <w:szCs w:val="17"/>
          <w:lang w:eastAsia="de-CH"/>
        </w:rPr>
        <w:t xml:space="preserve"> (nur Melbourne, Adelaide, Hobart)</w:t>
      </w:r>
      <w:bookmarkEnd w:id="8"/>
    </w:p>
    <w:bookmarkEnd w:id="9"/>
    <w:p w14:paraId="20063E52" w14:textId="77777777" w:rsidR="00E554C2" w:rsidRPr="009F707F" w:rsidRDefault="00E554C2" w:rsidP="00C0628C">
      <w:pPr>
        <w:spacing w:line="240" w:lineRule="auto"/>
        <w:rPr>
          <w:rFonts w:eastAsia="Times New Roman" w:cstheme="minorHAnsi"/>
          <w:b/>
          <w:bCs/>
          <w:color w:val="FF0000"/>
          <w:sz w:val="17"/>
          <w:szCs w:val="17"/>
          <w:lang w:eastAsia="de-CH"/>
        </w:rPr>
      </w:pPr>
    </w:p>
    <w:p w14:paraId="3AD8B176" w14:textId="23982D15" w:rsidR="004934BD" w:rsidRPr="009F707F" w:rsidRDefault="004934BD" w:rsidP="00C0628C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>Transfers</w:t>
      </w:r>
      <w:r w:rsidRPr="009F707F">
        <w:rPr>
          <w:rFonts w:eastAsia="Times New Roman" w:cstheme="minorHAnsi"/>
          <w:sz w:val="17"/>
          <w:szCs w:val="17"/>
          <w:lang w:eastAsia="de-CH"/>
        </w:rPr>
        <w:br/>
        <w:t>Nicht inbegriffen</w:t>
      </w:r>
    </w:p>
    <w:p w14:paraId="5ED4DDC0" w14:textId="77777777" w:rsidR="003038A8" w:rsidRPr="009F707F" w:rsidRDefault="003038A8" w:rsidP="00C0628C">
      <w:pPr>
        <w:spacing w:line="240" w:lineRule="auto"/>
        <w:rPr>
          <w:rFonts w:eastAsia="Times New Roman" w:cstheme="minorHAnsi"/>
          <w:color w:val="FF0000"/>
          <w:sz w:val="17"/>
          <w:szCs w:val="17"/>
          <w:lang w:eastAsia="de-CH"/>
        </w:rPr>
      </w:pPr>
    </w:p>
    <w:p w14:paraId="38C40F02" w14:textId="77777777" w:rsidR="004934BD" w:rsidRPr="009F707F" w:rsidRDefault="004934BD" w:rsidP="00C0628C">
      <w:pPr>
        <w:spacing w:line="240" w:lineRule="auto"/>
        <w:rPr>
          <w:rFonts w:eastAsia="Times New Roman" w:cstheme="minorHAnsi"/>
          <w:b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sz w:val="17"/>
          <w:szCs w:val="17"/>
          <w:lang w:eastAsia="de-CH"/>
        </w:rPr>
        <w:t xml:space="preserve">Ausrüstung </w:t>
      </w:r>
      <w:r w:rsidRPr="009F707F">
        <w:rPr>
          <w:rFonts w:eastAsia="Times New Roman" w:cstheme="minorHAnsi"/>
          <w:sz w:val="17"/>
          <w:szCs w:val="17"/>
          <w:lang w:eastAsia="de-CH"/>
        </w:rPr>
        <w:t>(inbegriffen)</w:t>
      </w:r>
    </w:p>
    <w:p w14:paraId="54808F26" w14:textId="56A63FD0" w:rsidR="004934BD" w:rsidRPr="009F707F" w:rsidRDefault="004934BD" w:rsidP="00C0628C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sz w:val="17"/>
          <w:szCs w:val="17"/>
          <w:lang w:eastAsia="de-CH"/>
        </w:rPr>
        <w:t>Koch- und Essgeschirr, Bettwäsche, Küchen- und Handtücher</w:t>
      </w:r>
    </w:p>
    <w:p w14:paraId="63009352" w14:textId="77777777" w:rsidR="004934BD" w:rsidRPr="009F707F" w:rsidRDefault="004934BD" w:rsidP="00C0628C">
      <w:pPr>
        <w:spacing w:line="240" w:lineRule="auto"/>
        <w:rPr>
          <w:rFonts w:eastAsia="Times New Roman" w:cstheme="minorHAnsi"/>
          <w:color w:val="FF0000"/>
          <w:sz w:val="17"/>
          <w:szCs w:val="17"/>
          <w:lang w:eastAsia="de-CH"/>
        </w:rPr>
      </w:pPr>
    </w:p>
    <w:p w14:paraId="2820ADEC" w14:textId="756785E7" w:rsidR="004934BD" w:rsidRPr="009F707F" w:rsidRDefault="004934BD" w:rsidP="00C0628C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>Mindestmietdauer</w:t>
      </w:r>
      <w:r w:rsidRPr="009F707F">
        <w:rPr>
          <w:rFonts w:eastAsia="Times New Roman" w:cstheme="minorHAnsi"/>
          <w:sz w:val="17"/>
          <w:szCs w:val="17"/>
          <w:lang w:eastAsia="de-CH"/>
        </w:rPr>
        <w:br/>
        <w:t>5 Tage; 7-2</w:t>
      </w:r>
      <w:r w:rsidR="003B6013">
        <w:rPr>
          <w:rFonts w:eastAsia="Times New Roman" w:cstheme="minorHAnsi"/>
          <w:sz w:val="17"/>
          <w:szCs w:val="17"/>
          <w:lang w:eastAsia="de-CH"/>
        </w:rPr>
        <w:t>8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Tage bei Einwegmieten und einige weitere Ausnahmen</w:t>
      </w:r>
    </w:p>
    <w:p w14:paraId="08BCF740" w14:textId="77777777" w:rsidR="00381666" w:rsidRPr="009F707F" w:rsidRDefault="00381666" w:rsidP="00C0628C">
      <w:pPr>
        <w:pStyle w:val="StandardWeb"/>
        <w:spacing w:before="0" w:beforeAutospacing="0" w:after="0" w:afterAutospacing="0"/>
        <w:rPr>
          <w:rStyle w:val="Fett"/>
          <w:rFonts w:asciiTheme="minorHAnsi" w:hAnsiTheme="minorHAnsi" w:cstheme="minorHAnsi"/>
          <w:color w:val="FF0000"/>
          <w:sz w:val="17"/>
          <w:szCs w:val="17"/>
        </w:rPr>
      </w:pPr>
    </w:p>
    <w:p w14:paraId="546614C9" w14:textId="43039E6D" w:rsidR="00C342B6" w:rsidRPr="009F707F" w:rsidRDefault="00723C6D" w:rsidP="00C0628C">
      <w:pPr>
        <w:pStyle w:val="StandardWeb"/>
        <w:spacing w:before="0" w:beforeAutospacing="0" w:after="0" w:afterAutospacing="0"/>
        <w:rPr>
          <w:rStyle w:val="Fett"/>
          <w:rFonts w:asciiTheme="minorHAnsi" w:hAnsiTheme="minorHAnsi" w:cstheme="minorHAnsi"/>
          <w:sz w:val="17"/>
          <w:szCs w:val="17"/>
        </w:rPr>
      </w:pPr>
      <w:r>
        <w:rPr>
          <w:rStyle w:val="Fett"/>
          <w:rFonts w:asciiTheme="minorHAnsi" w:hAnsiTheme="minorHAnsi" w:cstheme="minorHAnsi"/>
          <w:sz w:val="17"/>
          <w:szCs w:val="17"/>
        </w:rPr>
        <w:t xml:space="preserve">Einwegmieten </w:t>
      </w:r>
      <w:r>
        <w:rPr>
          <w:rStyle w:val="Fett"/>
          <w:rFonts w:asciiTheme="minorHAnsi" w:hAnsiTheme="minorHAnsi" w:cstheme="minorHAnsi"/>
          <w:sz w:val="17"/>
          <w:szCs w:val="17"/>
        </w:rPr>
        <w:br/>
      </w:r>
      <w:r w:rsidRPr="00723C6D">
        <w:rPr>
          <w:rStyle w:val="Fett"/>
          <w:rFonts w:asciiTheme="minorHAnsi" w:hAnsiTheme="minorHAnsi" w:cstheme="minorHAnsi"/>
          <w:b w:val="0"/>
          <w:bCs w:val="0"/>
          <w:sz w:val="17"/>
          <w:szCs w:val="17"/>
        </w:rPr>
        <w:t>Gegen Aufpreis möglich</w:t>
      </w:r>
      <w:r w:rsidRPr="00723C6D">
        <w:rPr>
          <w:rStyle w:val="Fett"/>
          <w:rFonts w:asciiTheme="minorHAnsi" w:hAnsiTheme="minorHAnsi" w:cstheme="minorHAnsi"/>
          <w:b w:val="0"/>
          <w:bCs w:val="0"/>
          <w:sz w:val="17"/>
          <w:szCs w:val="17"/>
        </w:rPr>
        <w:br/>
      </w:r>
      <w:r>
        <w:rPr>
          <w:rStyle w:val="Fett"/>
          <w:rFonts w:asciiTheme="minorHAnsi" w:hAnsiTheme="minorHAnsi" w:cstheme="minorHAnsi"/>
          <w:sz w:val="17"/>
          <w:szCs w:val="17"/>
        </w:rPr>
        <w:br/>
      </w:r>
      <w:r w:rsidR="00C342B6" w:rsidRPr="009F707F">
        <w:rPr>
          <w:rStyle w:val="Fett"/>
          <w:rFonts w:asciiTheme="minorHAnsi" w:hAnsiTheme="minorHAnsi" w:cstheme="minorHAnsi"/>
          <w:sz w:val="17"/>
          <w:szCs w:val="17"/>
        </w:rPr>
        <w:t>Mindestalter</w:t>
      </w:r>
      <w:r w:rsidR="006A7FF4" w:rsidRPr="009F707F">
        <w:rPr>
          <w:rStyle w:val="Fett"/>
          <w:rFonts w:asciiTheme="minorHAnsi" w:hAnsiTheme="minorHAnsi" w:cstheme="minorHAnsi"/>
          <w:sz w:val="17"/>
          <w:szCs w:val="17"/>
        </w:rPr>
        <w:t xml:space="preserve"> / Führerausweis</w:t>
      </w:r>
    </w:p>
    <w:p w14:paraId="44FED254" w14:textId="5A3B7E57" w:rsidR="00B13664" w:rsidRPr="009F707F" w:rsidRDefault="00114974" w:rsidP="00C0628C">
      <w:pPr>
        <w:pStyle w:val="StandardWeb"/>
        <w:spacing w:before="0" w:beforeAutospacing="0" w:after="0" w:afterAutospacing="0"/>
        <w:rPr>
          <w:rStyle w:val="Fett"/>
          <w:rFonts w:asciiTheme="minorHAnsi" w:hAnsiTheme="minorHAnsi" w:cstheme="minorHAnsi"/>
          <w:b w:val="0"/>
          <w:color w:val="FF0000"/>
          <w:sz w:val="17"/>
          <w:szCs w:val="17"/>
        </w:rPr>
      </w:pPr>
      <w:r w:rsidRPr="00FF6CEC">
        <w:rPr>
          <w:rStyle w:val="Fett"/>
          <w:rFonts w:asciiTheme="minorHAnsi" w:hAnsiTheme="minorHAnsi" w:cstheme="minorHAnsi"/>
          <w:b w:val="0"/>
          <w:sz w:val="17"/>
          <w:szCs w:val="17"/>
        </w:rPr>
        <w:t xml:space="preserve">21 Jahre; </w:t>
      </w:r>
      <w:r w:rsidR="001661DD">
        <w:rPr>
          <w:rStyle w:val="Fett"/>
          <w:rFonts w:asciiTheme="minorHAnsi" w:hAnsiTheme="minorHAnsi" w:cstheme="minorHAnsi"/>
          <w:b w:val="0"/>
          <w:sz w:val="17"/>
          <w:szCs w:val="17"/>
        </w:rPr>
        <w:t>N</w:t>
      </w:r>
      <w:r w:rsidRPr="00FF6CEC">
        <w:rPr>
          <w:rStyle w:val="Fett"/>
          <w:rFonts w:asciiTheme="minorHAnsi" w:hAnsiTheme="minorHAnsi" w:cstheme="minorHAnsi"/>
          <w:b w:val="0"/>
          <w:sz w:val="17"/>
          <w:szCs w:val="17"/>
        </w:rPr>
        <w:t xml:space="preserve">ationaler </w:t>
      </w:r>
      <w:bookmarkStart w:id="10" w:name="_Hlk190246779"/>
      <w:r w:rsidRPr="00FF6CEC">
        <w:rPr>
          <w:rStyle w:val="Fett"/>
          <w:rFonts w:asciiTheme="minorHAnsi" w:hAnsiTheme="minorHAnsi" w:cstheme="minorHAnsi"/>
          <w:b w:val="0"/>
          <w:sz w:val="17"/>
          <w:szCs w:val="17"/>
        </w:rPr>
        <w:t>Führerausweis, sowie der Internationale Führerausweis müssen während der ganzen Mietdauer gültig sein.</w:t>
      </w:r>
      <w:bookmarkEnd w:id="10"/>
      <w:r w:rsidRPr="00FF6CEC">
        <w:rPr>
          <w:rStyle w:val="Fett"/>
          <w:rFonts w:asciiTheme="minorHAnsi" w:hAnsiTheme="minorHAnsi" w:cstheme="minorHAnsi"/>
          <w:b w:val="0"/>
          <w:sz w:val="17"/>
          <w:szCs w:val="17"/>
        </w:rPr>
        <w:br/>
      </w:r>
    </w:p>
    <w:p w14:paraId="37652C17" w14:textId="33BDDE15" w:rsidR="00B13664" w:rsidRPr="009F707F" w:rsidRDefault="00B13664" w:rsidP="00C0628C">
      <w:pPr>
        <w:pStyle w:val="StandardWeb"/>
        <w:spacing w:before="0" w:beforeAutospacing="0" w:after="0" w:afterAutospacing="0"/>
        <w:rPr>
          <w:rStyle w:val="Fett"/>
          <w:rFonts w:asciiTheme="minorHAnsi" w:hAnsiTheme="minorHAnsi" w:cstheme="minorHAnsi"/>
          <w:bCs w:val="0"/>
          <w:sz w:val="17"/>
          <w:szCs w:val="17"/>
        </w:rPr>
      </w:pPr>
      <w:r w:rsidRPr="009F707F">
        <w:rPr>
          <w:rStyle w:val="Fett"/>
          <w:rFonts w:asciiTheme="minorHAnsi" w:hAnsiTheme="minorHAnsi" w:cstheme="minorHAnsi"/>
          <w:bCs w:val="0"/>
          <w:sz w:val="17"/>
          <w:szCs w:val="17"/>
        </w:rPr>
        <w:t>Zusatzfahrer/innen</w:t>
      </w:r>
    </w:p>
    <w:p w14:paraId="15FDA8B1" w14:textId="7FA35712" w:rsidR="00B13664" w:rsidRPr="009F707F" w:rsidRDefault="00716F20" w:rsidP="00C0628C">
      <w:pPr>
        <w:pStyle w:val="StandardWeb"/>
        <w:spacing w:before="0" w:beforeAutospacing="0" w:after="0" w:afterAutospacing="0"/>
        <w:rPr>
          <w:rStyle w:val="Fett"/>
          <w:rFonts w:asciiTheme="minorHAnsi" w:hAnsiTheme="minorHAnsi" w:cstheme="minorHAnsi"/>
          <w:b w:val="0"/>
          <w:sz w:val="17"/>
          <w:szCs w:val="17"/>
        </w:rPr>
      </w:pPr>
      <w:bookmarkStart w:id="11" w:name="_Hlk190186994"/>
      <w:r w:rsidRPr="009F707F">
        <w:rPr>
          <w:rStyle w:val="Fett"/>
          <w:rFonts w:asciiTheme="minorHAnsi" w:hAnsiTheme="minorHAnsi" w:cstheme="minorHAnsi"/>
          <w:b w:val="0"/>
          <w:sz w:val="17"/>
          <w:szCs w:val="17"/>
        </w:rPr>
        <w:t>Inbegriffen im Value-Pack</w:t>
      </w:r>
    </w:p>
    <w:bookmarkEnd w:id="11"/>
    <w:p w14:paraId="693881EF" w14:textId="77777777" w:rsidR="00EE622E" w:rsidRPr="009F707F" w:rsidRDefault="00EE622E" w:rsidP="00C0628C">
      <w:pPr>
        <w:pStyle w:val="StandardWeb"/>
        <w:spacing w:before="0" w:beforeAutospacing="0" w:after="0" w:afterAutospacing="0"/>
        <w:rPr>
          <w:rStyle w:val="Fett"/>
          <w:rFonts w:asciiTheme="minorHAnsi" w:hAnsiTheme="minorHAnsi" w:cstheme="minorHAnsi"/>
          <w:b w:val="0"/>
          <w:color w:val="FF0000"/>
          <w:sz w:val="17"/>
          <w:szCs w:val="17"/>
        </w:rPr>
      </w:pPr>
    </w:p>
    <w:p w14:paraId="2D8CF425" w14:textId="61A44C7D" w:rsidR="007057FA" w:rsidRPr="009F707F" w:rsidRDefault="007057FA" w:rsidP="003529A3">
      <w:pPr>
        <w:spacing w:line="240" w:lineRule="auto"/>
        <w:rPr>
          <w:rFonts w:eastAsia="Times New Roman" w:cstheme="minorHAnsi"/>
          <w:b/>
          <w:bCs/>
          <w:sz w:val="17"/>
          <w:szCs w:val="17"/>
          <w:lang w:eastAsia="de-CH"/>
        </w:rPr>
      </w:pPr>
      <w:r w:rsidRPr="009F707F">
        <w:rPr>
          <w:rFonts w:eastAsia="Times New Roman" w:cstheme="minorHAnsi"/>
          <w:b/>
          <w:bCs/>
          <w:sz w:val="17"/>
          <w:szCs w:val="17"/>
          <w:lang w:eastAsia="de-CH"/>
        </w:rPr>
        <w:t>Einschränkungen</w:t>
      </w:r>
    </w:p>
    <w:p w14:paraId="46BE66E9" w14:textId="13EC8DE7" w:rsidR="00C40E71" w:rsidRDefault="00C40E71" w:rsidP="00C40E71">
      <w:pPr>
        <w:tabs>
          <w:tab w:val="left" w:pos="2268"/>
          <w:tab w:val="left" w:pos="5387"/>
          <w:tab w:val="left" w:pos="6237"/>
        </w:tabs>
        <w:ind w:right="-569"/>
        <w:jc w:val="both"/>
        <w:rPr>
          <w:rFonts w:cstheme="minorHAnsi"/>
          <w:b/>
          <w:bCs/>
          <w:sz w:val="17"/>
          <w:szCs w:val="17"/>
        </w:rPr>
      </w:pPr>
      <w:r w:rsidRPr="009F707F">
        <w:rPr>
          <w:rFonts w:cstheme="minorHAnsi"/>
          <w:b/>
          <w:bCs/>
          <w:sz w:val="17"/>
          <w:szCs w:val="17"/>
        </w:rPr>
        <w:t>2WD</w:t>
      </w:r>
    </w:p>
    <w:p w14:paraId="42F575B5" w14:textId="77777777" w:rsidR="00723C6D" w:rsidRPr="009F707F" w:rsidRDefault="00723C6D" w:rsidP="00723C6D">
      <w:pPr>
        <w:spacing w:line="240" w:lineRule="auto"/>
        <w:rPr>
          <w:rFonts w:cstheme="minorHAnsi"/>
          <w:sz w:val="17"/>
          <w:szCs w:val="17"/>
        </w:rPr>
      </w:pPr>
      <w:r w:rsidRPr="009F707F">
        <w:rPr>
          <w:rFonts w:cstheme="minorHAnsi"/>
          <w:sz w:val="17"/>
          <w:szCs w:val="17"/>
        </w:rPr>
        <w:t>2WD-Fahrzeuge dürfen nur auf geteerten Strassen gefahren werden, ausnahmsweise dürfen auch gut unterhaltene Naturstrassen zu einem Campground</w:t>
      </w:r>
      <w:r>
        <w:rPr>
          <w:rFonts w:cstheme="minorHAnsi"/>
          <w:sz w:val="17"/>
          <w:szCs w:val="17"/>
        </w:rPr>
        <w:t xml:space="preserve"> oder zu Sehenswürdigkeiten</w:t>
      </w:r>
      <w:r w:rsidRPr="009F707F">
        <w:rPr>
          <w:rFonts w:cstheme="minorHAnsi"/>
          <w:sz w:val="17"/>
          <w:szCs w:val="17"/>
        </w:rPr>
        <w:t xml:space="preserve"> gefahren werden (bis max. 12 km).</w:t>
      </w:r>
    </w:p>
    <w:p w14:paraId="7DB5CFE5" w14:textId="77777777" w:rsidR="00723C6D" w:rsidRPr="009F707F" w:rsidRDefault="00723C6D" w:rsidP="00C40E71">
      <w:pPr>
        <w:tabs>
          <w:tab w:val="left" w:pos="2268"/>
          <w:tab w:val="left" w:pos="5387"/>
          <w:tab w:val="left" w:pos="6237"/>
        </w:tabs>
        <w:ind w:right="-569"/>
        <w:jc w:val="both"/>
        <w:rPr>
          <w:rFonts w:cstheme="minorHAnsi"/>
          <w:b/>
          <w:bCs/>
          <w:sz w:val="17"/>
          <w:szCs w:val="17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5273"/>
      </w:tblGrid>
      <w:tr w:rsidR="00E225B6" w:rsidRPr="00114974" w14:paraId="75226571" w14:textId="77777777" w:rsidTr="00BA1AB5">
        <w:tc>
          <w:tcPr>
            <w:tcW w:w="4503" w:type="dxa"/>
          </w:tcPr>
          <w:p w14:paraId="117ECA19" w14:textId="274BEB97" w:rsidR="00C40E71" w:rsidRPr="009F707F" w:rsidRDefault="003038A8" w:rsidP="00B4650F">
            <w:pPr>
              <w:ind w:right="-569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br/>
            </w:r>
            <w:r w:rsidR="00C40E71" w:rsidRPr="009F707F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t xml:space="preserve">Nur mit schriftlicher Bewilligung (wird bei der </w:t>
            </w:r>
          </w:p>
          <w:p w14:paraId="481BCAAB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t>Übernahme des Fahrzeuges erteilt/nicht erteilt)</w:t>
            </w:r>
          </w:p>
          <w:p w14:paraId="6D3AD4B1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4FE6A96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</w:rPr>
              <w:t xml:space="preserve">Allgemein: </w:t>
            </w:r>
          </w:p>
          <w:p w14:paraId="2F4BBFB4" w14:textId="6077578A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</w:rPr>
              <w:t>Alle Inseln</w:t>
            </w:r>
            <w:r w:rsidR="005E2D80" w:rsidRPr="009F707F">
              <w:rPr>
                <w:rFonts w:asciiTheme="minorHAnsi" w:hAnsiTheme="minorHAnsi" w:cstheme="minorHAnsi"/>
                <w:sz w:val="17"/>
                <w:szCs w:val="17"/>
              </w:rPr>
              <w:t xml:space="preserve"> mit Fährzugang</w:t>
            </w:r>
          </w:p>
          <w:p w14:paraId="0806339C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  <w:p w14:paraId="70F6ABA1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</w:rPr>
              <w:t xml:space="preserve">Queensland: </w:t>
            </w:r>
          </w:p>
          <w:p w14:paraId="7CE052D5" w14:textId="77777777" w:rsidR="00C85263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Nördlich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von Laura/Cooktown, North Stra</w:t>
            </w:r>
            <w:r w:rsidR="00454E0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d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bro</w:t>
            </w:r>
            <w:r w:rsidR="006D7FD9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ke Island und</w:t>
            </w:r>
          </w:p>
          <w:p w14:paraId="5BDC6BCE" w14:textId="0A37E45D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Magnetic Island</w:t>
            </w:r>
          </w:p>
          <w:p w14:paraId="32209FB2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289B2BAF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South Australia:</w:t>
            </w:r>
          </w:p>
          <w:p w14:paraId="66CC4E1F" w14:textId="77777777" w:rsidR="00C40E71" w:rsidRPr="009F707F" w:rsidRDefault="00C40E71" w:rsidP="003529A3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Kangaroo Island</w:t>
            </w:r>
          </w:p>
          <w:p w14:paraId="04422FA9" w14:textId="77777777" w:rsidR="009A6B6F" w:rsidRPr="009F707F" w:rsidRDefault="009A6B6F" w:rsidP="003529A3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305F5866" w14:textId="1D9FDA4A" w:rsidR="009A6B6F" w:rsidRPr="009F707F" w:rsidRDefault="009A6B6F" w:rsidP="003529A3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Tasmania:</w:t>
            </w:r>
          </w:p>
          <w:p w14:paraId="67B08146" w14:textId="73E0AEFC" w:rsidR="009A6B6F" w:rsidRPr="009F707F" w:rsidRDefault="009A6B6F" w:rsidP="003529A3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Bruny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Island</w:t>
            </w:r>
          </w:p>
          <w:p w14:paraId="23904B2F" w14:textId="77777777" w:rsidR="009A6B6F" w:rsidRPr="009F707F" w:rsidRDefault="009A6B6F" w:rsidP="003529A3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6169FEBE" w14:textId="0DA5EEF7" w:rsidR="009A6B6F" w:rsidRPr="009F707F" w:rsidRDefault="009A6B6F" w:rsidP="003529A3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Western Australia:</w:t>
            </w:r>
          </w:p>
          <w:p w14:paraId="43D9C03C" w14:textId="77777777" w:rsidR="009A6B6F" w:rsidRPr="009F707F" w:rsidRDefault="009A6B6F" w:rsidP="003529A3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2B592508" w14:textId="77777777" w:rsidR="00F30FB8" w:rsidRPr="009F707F" w:rsidRDefault="00F30FB8" w:rsidP="003529A3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7B1A5E56" w14:textId="52F8BC35" w:rsidR="009A6B6F" w:rsidRPr="009F707F" w:rsidRDefault="009A6B6F" w:rsidP="003529A3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Northern Territory:</w:t>
            </w:r>
          </w:p>
          <w:p w14:paraId="47CBDFAD" w14:textId="1F2B9A54" w:rsidR="003529A3" w:rsidRPr="009F707F" w:rsidRDefault="003529A3" w:rsidP="003529A3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</w:tc>
        <w:tc>
          <w:tcPr>
            <w:tcW w:w="5273" w:type="dxa"/>
          </w:tcPr>
          <w:p w14:paraId="7350C26A" w14:textId="2699B55B" w:rsidR="00C40E71" w:rsidRPr="009F707F" w:rsidRDefault="003038A8" w:rsidP="00B4650F">
            <w:pPr>
              <w:ind w:right="-569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</w:pPr>
            <w:r w:rsidRPr="00114974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br/>
            </w:r>
            <w:r w:rsidR="00C40E71" w:rsidRPr="009F707F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t>generell nicht erlaubt</w:t>
            </w:r>
          </w:p>
          <w:p w14:paraId="7C3F6327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07B2850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DAE1C0F" w14:textId="77777777" w:rsidR="003B6013" w:rsidRDefault="003067F8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Fahrten auf </w:t>
            </w:r>
            <w:r w:rsidR="00C40E71" w:rsidRPr="009F707F">
              <w:rPr>
                <w:rFonts w:asciiTheme="minorHAnsi" w:hAnsiTheme="minorHAnsi" w:cstheme="minorHAnsi"/>
                <w:sz w:val="17"/>
                <w:szCs w:val="17"/>
              </w:rPr>
              <w:t>Sand oder Sandstränden</w:t>
            </w:r>
            <w:r w:rsidR="009A6B6F" w:rsidRPr="009F707F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r w:rsidR="003B6013">
              <w:rPr>
                <w:rFonts w:asciiTheme="minorHAnsi" w:hAnsiTheme="minorHAnsi" w:cstheme="minorHAnsi"/>
                <w:sz w:val="17"/>
                <w:szCs w:val="17"/>
              </w:rPr>
              <w:t>Zufahrtstrassen zu Skigebieten</w:t>
            </w:r>
          </w:p>
          <w:p w14:paraId="3BB74D1D" w14:textId="434B18FB" w:rsidR="00C40E71" w:rsidRPr="009F707F" w:rsidRDefault="003B6013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3B6013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(1.6.-30.9.) </w:t>
            </w:r>
            <w:r w:rsidR="009A6B6F" w:rsidRPr="003B6013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Old Gunbarrel Hwy, </w:t>
            </w:r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Great Central Road</w:t>
            </w:r>
          </w:p>
          <w:p w14:paraId="02161307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23E49D94" w14:textId="604482C8" w:rsidR="00C40E71" w:rsidRPr="009F707F" w:rsidRDefault="00C85263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  <w:br/>
            </w:r>
            <w:r w:rsidR="00C40E71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Fraser Island, Moreton Island</w:t>
            </w:r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, Cape York </w:t>
            </w:r>
            <w:proofErr w:type="spellStart"/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zwischen</w:t>
            </w:r>
            <w:proofErr w:type="spellEnd"/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Dez.-Mai,</w:t>
            </w:r>
          </w:p>
          <w:p w14:paraId="28E557E8" w14:textId="7AF3BFE3" w:rsidR="009A6B6F" w:rsidRPr="009F707F" w:rsidRDefault="009A6B6F" w:rsidP="00B4650F">
            <w:pPr>
              <w:ind w:right="-569"/>
              <w:jc w:val="both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Old Telegraph Track auf de</w:t>
            </w:r>
            <w:r w:rsidR="00AA509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r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AA509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Strecke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nach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Cape York</w:t>
            </w:r>
          </w:p>
          <w:p w14:paraId="147E0CCA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252FB43E" w14:textId="77777777" w:rsidR="00C40E71" w:rsidRPr="009F707F" w:rsidRDefault="00C40E71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6D249F83" w14:textId="77777777" w:rsidR="009A6B6F" w:rsidRPr="009F707F" w:rsidRDefault="009A6B6F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296E98BD" w14:textId="77777777" w:rsidR="009A6B6F" w:rsidRPr="009F707F" w:rsidRDefault="009A6B6F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26FBAA1A" w14:textId="77777777" w:rsidR="009A6B6F" w:rsidRPr="009F707F" w:rsidRDefault="009A6B6F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29628D8C" w14:textId="77777777" w:rsidR="009A6B6F" w:rsidRPr="009F707F" w:rsidRDefault="009A6B6F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73F3F9FB" w14:textId="0862B00C" w:rsidR="009A6B6F" w:rsidRPr="009F707F" w:rsidRDefault="00C85263" w:rsidP="00BA1AB5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  <w:br/>
            </w:r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Canning Stock Route, </w:t>
            </w:r>
            <w:proofErr w:type="spellStart"/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Nanutarra</w:t>
            </w:r>
            <w:proofErr w:type="spellEnd"/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Road</w:t>
            </w:r>
            <w:r w:rsidR="00BA1AB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(</w:t>
            </w:r>
            <w:proofErr w:type="spellStart"/>
            <w:r w:rsidR="00BA1AB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unbefestigte</w:t>
            </w:r>
            <w:proofErr w:type="spellEnd"/>
            <w:r w:rsidR="00BA1AB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BA1AB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Abkürzung</w:t>
            </w:r>
            <w:proofErr w:type="spellEnd"/>
            <w:r w:rsidR="00BA1AB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BA1AB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nach</w:t>
            </w:r>
            <w:proofErr w:type="spellEnd"/>
            <w:r w:rsidR="00BA1AB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br/>
              <w:t>Tom Price</w:t>
            </w:r>
            <w:r w:rsidR="00524E6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)</w:t>
            </w:r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, </w:t>
            </w:r>
            <w:proofErr w:type="spellStart"/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Karijini</w:t>
            </w:r>
            <w:proofErr w:type="spellEnd"/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NP</w:t>
            </w:r>
            <w:r w:rsidR="00F30FB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(</w:t>
            </w:r>
            <w:proofErr w:type="spellStart"/>
            <w:r w:rsidR="00F30FB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nicht</w:t>
            </w:r>
            <w:proofErr w:type="spellEnd"/>
            <w:r w:rsidR="00F30FB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F30FB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geteerte</w:t>
            </w:r>
            <w:proofErr w:type="spellEnd"/>
            <w:r w:rsidR="00F30FB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Strassen)</w:t>
            </w:r>
          </w:p>
          <w:p w14:paraId="6FB1B766" w14:textId="77777777" w:rsidR="009A6B6F" w:rsidRPr="009F707F" w:rsidRDefault="009A6B6F" w:rsidP="00B4650F">
            <w:pPr>
              <w:ind w:right="-569"/>
              <w:jc w:val="both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54DA7EB5" w14:textId="45A6EBB5" w:rsidR="00F30FB8" w:rsidRPr="009F707F" w:rsidRDefault="009A6B6F" w:rsidP="001021C9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Lost City in Litchfield Park, Boggy Hole (Finke Gorge National Park)</w:t>
            </w:r>
            <w:r w:rsidR="00F30FB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,</w:t>
            </w:r>
          </w:p>
          <w:p w14:paraId="6D70579C" w14:textId="77777777" w:rsidR="00484525" w:rsidRPr="009F707F" w:rsidRDefault="009A6B6F" w:rsidP="001021C9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Ghan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Heritage Road (von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Titjikala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nach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Finke),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Gunlom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Area,</w:t>
            </w:r>
            <w:r w:rsidR="0048452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48452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Gubara</w:t>
            </w:r>
            <w:proofErr w:type="spellEnd"/>
            <w:r w:rsidR="0048452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,</w:t>
            </w:r>
          </w:p>
          <w:p w14:paraId="4D5B0263" w14:textId="77777777" w:rsidR="00484525" w:rsidRPr="009F707F" w:rsidRDefault="009A6B6F" w:rsidP="001021C9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Shady Camp, Old Jim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Jim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Road, Jim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Jim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Falls, Twin Falls,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Mereenie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Loop </w:t>
            </w:r>
          </w:p>
          <w:p w14:paraId="42BD5994" w14:textId="46CC6608" w:rsidR="009A6B6F" w:rsidRPr="009F707F" w:rsidRDefault="00484525" w:rsidP="001021C9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R</w:t>
            </w:r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oad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(</w:t>
            </w:r>
            <w:proofErr w:type="spellStart"/>
            <w:r w:rsidR="00767E71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unbefestigte</w:t>
            </w:r>
            <w:proofErr w:type="spellEnd"/>
            <w:r w:rsidR="00767E71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Strasse</w:t>
            </w:r>
            <w:r w:rsidR="009A6B6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), Ernst Giles Road, Old South Road </w:t>
            </w:r>
            <w:r w:rsidR="001021C9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br/>
            </w:r>
          </w:p>
        </w:tc>
      </w:tr>
    </w:tbl>
    <w:p w14:paraId="503C6121" w14:textId="77777777" w:rsidR="00860EBE" w:rsidRPr="009F707F" w:rsidRDefault="00860EBE" w:rsidP="00C40E71">
      <w:pPr>
        <w:tabs>
          <w:tab w:val="left" w:pos="2268"/>
          <w:tab w:val="left" w:pos="5387"/>
          <w:tab w:val="left" w:pos="6237"/>
        </w:tabs>
        <w:ind w:right="-569"/>
        <w:jc w:val="both"/>
        <w:rPr>
          <w:rFonts w:cstheme="minorHAnsi"/>
          <w:color w:val="FF0000"/>
          <w:sz w:val="17"/>
          <w:szCs w:val="17"/>
          <w:lang w:val="en-US"/>
        </w:rPr>
      </w:pPr>
    </w:p>
    <w:p w14:paraId="1F4780AC" w14:textId="67A03F5C" w:rsidR="00C40E71" w:rsidRDefault="00C40E71" w:rsidP="00C40E71">
      <w:pPr>
        <w:tabs>
          <w:tab w:val="left" w:pos="2268"/>
          <w:tab w:val="left" w:pos="5387"/>
          <w:tab w:val="left" w:pos="6237"/>
        </w:tabs>
        <w:ind w:right="-569"/>
        <w:jc w:val="both"/>
        <w:rPr>
          <w:rFonts w:cstheme="minorHAnsi"/>
          <w:sz w:val="17"/>
          <w:szCs w:val="17"/>
        </w:rPr>
      </w:pPr>
      <w:r w:rsidRPr="009F707F">
        <w:rPr>
          <w:rFonts w:cstheme="minorHAnsi"/>
          <w:b/>
          <w:bCs/>
          <w:sz w:val="17"/>
          <w:szCs w:val="17"/>
        </w:rPr>
        <w:lastRenderedPageBreak/>
        <w:t>4WD</w:t>
      </w:r>
      <w:r w:rsidR="00D217FF" w:rsidRPr="009F707F">
        <w:rPr>
          <w:rFonts w:cstheme="minorHAnsi"/>
          <w:sz w:val="17"/>
          <w:szCs w:val="17"/>
        </w:rPr>
        <w:t xml:space="preserve"> </w:t>
      </w:r>
      <w:r w:rsidR="00D217FF" w:rsidRPr="009F707F">
        <w:rPr>
          <w:rFonts w:cstheme="minorHAnsi"/>
          <w:sz w:val="17"/>
          <w:szCs w:val="17"/>
        </w:rPr>
        <w:br/>
      </w:r>
      <w:r w:rsidRPr="009F707F">
        <w:rPr>
          <w:rFonts w:cstheme="minorHAnsi"/>
          <w:sz w:val="17"/>
          <w:szCs w:val="17"/>
        </w:rPr>
        <w:t xml:space="preserve">Fahrzeuge dürfen auf anerkannten Strecken gefahren werden, nicht aber </w:t>
      </w:r>
      <w:proofErr w:type="spellStart"/>
      <w:r w:rsidRPr="009F707F">
        <w:rPr>
          <w:rFonts w:cstheme="minorHAnsi"/>
          <w:sz w:val="17"/>
          <w:szCs w:val="17"/>
        </w:rPr>
        <w:t>offroad</w:t>
      </w:r>
      <w:proofErr w:type="spellEnd"/>
      <w:r w:rsidRPr="009F707F">
        <w:rPr>
          <w:rFonts w:cstheme="minorHAnsi"/>
          <w:sz w:val="17"/>
          <w:szCs w:val="17"/>
        </w:rPr>
        <w:t xml:space="preserve">. </w:t>
      </w:r>
    </w:p>
    <w:p w14:paraId="02C7D3C7" w14:textId="77777777" w:rsidR="00723C6D" w:rsidRPr="009F707F" w:rsidRDefault="00723C6D" w:rsidP="00C40E71">
      <w:pPr>
        <w:tabs>
          <w:tab w:val="left" w:pos="2268"/>
          <w:tab w:val="left" w:pos="5387"/>
          <w:tab w:val="left" w:pos="6237"/>
        </w:tabs>
        <w:ind w:right="-569"/>
        <w:jc w:val="both"/>
        <w:rPr>
          <w:rFonts w:cstheme="minorHAnsi"/>
          <w:sz w:val="17"/>
          <w:szCs w:val="17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2B6087" w:rsidRPr="00114974" w14:paraId="3002062B" w14:textId="77777777" w:rsidTr="00B4650F">
        <w:tc>
          <w:tcPr>
            <w:tcW w:w="4503" w:type="dxa"/>
          </w:tcPr>
          <w:p w14:paraId="0BA78BC9" w14:textId="71CF320E" w:rsidR="00C40E71" w:rsidRPr="009F707F" w:rsidRDefault="003038A8" w:rsidP="00FD3FAD">
            <w:pPr>
              <w:ind w:right="-569"/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br/>
            </w:r>
            <w:r w:rsidR="00C40E71" w:rsidRPr="009F707F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t xml:space="preserve">Nur mit schriftlicher Bewilligung (wird bei der </w:t>
            </w:r>
          </w:p>
          <w:p w14:paraId="35AA5B76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t>Übernahme des Fahrzeuges erteilt/nicht erteilt)</w:t>
            </w:r>
          </w:p>
          <w:p w14:paraId="6383959B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A0F500C" w14:textId="77777777" w:rsidR="00C40E71" w:rsidRPr="00C43BCC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</w:rPr>
            </w:pPr>
            <w:r w:rsidRPr="00C43BCC">
              <w:rPr>
                <w:rFonts w:asciiTheme="minorHAnsi" w:hAnsiTheme="minorHAnsi" w:cstheme="minorHAnsi"/>
                <w:sz w:val="17"/>
                <w:szCs w:val="17"/>
              </w:rPr>
              <w:t xml:space="preserve">Allgemein: </w:t>
            </w:r>
          </w:p>
          <w:p w14:paraId="098302FF" w14:textId="77777777" w:rsidR="003B6013" w:rsidRPr="00C43BCC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</w:rPr>
            </w:pPr>
            <w:r w:rsidRPr="00C43BCC">
              <w:rPr>
                <w:rFonts w:asciiTheme="minorHAnsi" w:hAnsiTheme="minorHAnsi" w:cstheme="minorHAnsi"/>
                <w:sz w:val="17"/>
                <w:szCs w:val="17"/>
              </w:rPr>
              <w:t>Alle Inseln</w:t>
            </w:r>
            <w:r w:rsidR="003B6013" w:rsidRPr="00C43BCC">
              <w:rPr>
                <w:rFonts w:asciiTheme="minorHAnsi" w:hAnsiTheme="minorHAnsi" w:cstheme="minorHAnsi"/>
                <w:sz w:val="17"/>
                <w:szCs w:val="17"/>
              </w:rPr>
              <w:t xml:space="preserve"> mit Fährzugang</w:t>
            </w:r>
            <w:r w:rsidR="006138C0" w:rsidRPr="00C43BCC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 xml:space="preserve">Simpson </w:t>
            </w:r>
            <w:proofErr w:type="spellStart"/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>Desert</w:t>
            </w:r>
            <w:proofErr w:type="spellEnd"/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 xml:space="preserve">*, </w:t>
            </w:r>
            <w:proofErr w:type="spellStart"/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>Gunbarrel</w:t>
            </w:r>
            <w:proofErr w:type="spellEnd"/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3B6013" w:rsidRPr="00C43BCC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>Highway</w:t>
            </w:r>
            <w:r w:rsidR="00A60262" w:rsidRPr="00C43BCC">
              <w:rPr>
                <w:rFonts w:asciiTheme="minorHAnsi" w:hAnsiTheme="minorHAnsi" w:cstheme="minorHAnsi"/>
                <w:sz w:val="17"/>
                <w:szCs w:val="17"/>
              </w:rPr>
              <w:t>*</w:t>
            </w:r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>Tanami</w:t>
            </w:r>
            <w:proofErr w:type="spellEnd"/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 xml:space="preserve"> Track, Savannah Way von </w:t>
            </w:r>
            <w:proofErr w:type="spellStart"/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>Normanton</w:t>
            </w:r>
            <w:proofErr w:type="spellEnd"/>
            <w:r w:rsidR="00767E71" w:rsidRPr="00C43BCC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14:paraId="60556E22" w14:textId="0216AADC" w:rsidR="00C40E71" w:rsidRPr="009F707F" w:rsidRDefault="00767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nach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Borroloola, Sandover Highway</w:t>
            </w:r>
            <w:r w:rsidR="00A60262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*</w:t>
            </w:r>
          </w:p>
          <w:p w14:paraId="4138B979" w14:textId="77777777" w:rsidR="00767E71" w:rsidRDefault="00767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78290ACD" w14:textId="77777777" w:rsidR="003B6013" w:rsidRPr="009F707F" w:rsidRDefault="003B6013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486F0231" w14:textId="00C2836E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Queensland:</w:t>
            </w:r>
          </w:p>
          <w:p w14:paraId="5DE4FAA0" w14:textId="263ACF72" w:rsidR="00C40E71" w:rsidRPr="009F707F" w:rsidRDefault="00C40E71" w:rsidP="00767E71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Burke Development Road </w:t>
            </w:r>
            <w:r w:rsidR="006D7FD9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von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Chillagoe </w:t>
            </w:r>
            <w:proofErr w:type="spellStart"/>
            <w:r w:rsidR="006D7FD9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nach</w:t>
            </w:r>
            <w:proofErr w:type="spellEnd"/>
            <w:r w:rsidR="006D7FD9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Normanton,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r w:rsidR="00F30FB8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br/>
              <w:t>C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ape York (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nördlich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von Laura/Cooktown</w:t>
            </w:r>
            <w:r w:rsidR="00A60262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*</w:t>
            </w:r>
            <w:r w:rsidR="00767E71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)</w:t>
            </w:r>
            <w:r w:rsidR="00A5414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,</w:t>
            </w:r>
            <w:r w:rsidR="00767E71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Bloomfield</w:t>
            </w:r>
            <w:r w:rsidR="00C85263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br/>
            </w:r>
            <w:r w:rsidR="00A54145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T</w:t>
            </w:r>
            <w:r w:rsidR="00767E71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rack</w:t>
            </w:r>
          </w:p>
          <w:p w14:paraId="3DA89F16" w14:textId="2D30671E" w:rsidR="00C40E71" w:rsidRPr="009F707F" w:rsidRDefault="00C85263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  <w:br/>
            </w:r>
            <w:r w:rsidR="00C40E71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South Australia:</w:t>
            </w:r>
          </w:p>
          <w:p w14:paraId="08EBF593" w14:textId="1C9769BF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Oodnadatta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Track</w:t>
            </w:r>
            <w:r w:rsidR="00A60262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*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, Strzelecki Track</w:t>
            </w:r>
            <w:r w:rsidR="00A60262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*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, Birdsville Track</w:t>
            </w:r>
            <w:r w:rsidR="00A60262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*</w:t>
            </w:r>
          </w:p>
          <w:p w14:paraId="3851645C" w14:textId="77777777" w:rsidR="002B6087" w:rsidRPr="009F707F" w:rsidRDefault="002B6087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1CA0EE87" w14:textId="74E60F53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Tasmania:</w:t>
            </w:r>
          </w:p>
          <w:p w14:paraId="64EB723B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Generell</w:t>
            </w:r>
            <w:proofErr w:type="spellEnd"/>
          </w:p>
          <w:p w14:paraId="195D816D" w14:textId="77777777" w:rsidR="003038A8" w:rsidRPr="009F707F" w:rsidRDefault="003038A8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  <w:p w14:paraId="486D5C4A" w14:textId="250A5B4E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Western Australia:</w:t>
            </w:r>
          </w:p>
          <w:p w14:paraId="267A6F4E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Bungle Bungles, Gibb River Road,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Kalumburu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Road,</w:t>
            </w:r>
          </w:p>
          <w:p w14:paraId="01998404" w14:textId="38303EBC" w:rsidR="00C40E71" w:rsidRPr="009F707F" w:rsidRDefault="00C40E71" w:rsidP="00767E71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Mitchell Falls/Plateau</w:t>
            </w:r>
          </w:p>
          <w:p w14:paraId="796A457F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7A8A84AF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Northern Territory:</w:t>
            </w:r>
          </w:p>
          <w:p w14:paraId="1F562C1E" w14:textId="77777777" w:rsidR="00C85263" w:rsidRPr="009F707F" w:rsidRDefault="00767E71" w:rsidP="00C85263">
            <w:pPr>
              <w:ind w:right="-569"/>
              <w:rPr>
                <w:rFonts w:asciiTheme="minorHAnsi" w:hAnsiTheme="minorHAnsi" w:cstheme="minorHAnsi"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</w:rPr>
              <w:t>Arnhem Land</w:t>
            </w:r>
            <w:r w:rsidR="00A60262" w:rsidRPr="009F707F">
              <w:rPr>
                <w:rFonts w:asciiTheme="minorHAnsi" w:hAnsiTheme="minorHAnsi" w:cstheme="minorHAnsi"/>
                <w:sz w:val="17"/>
                <w:szCs w:val="17"/>
              </w:rPr>
              <w:t>*</w:t>
            </w:r>
            <w:r w:rsidRPr="009F707F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</w:rPr>
              <w:t>Larapinta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</w:rPr>
              <w:t xml:space="preserve"> Road </w:t>
            </w:r>
            <w:r w:rsidR="00C85263" w:rsidRPr="009F707F">
              <w:rPr>
                <w:rFonts w:asciiTheme="minorHAnsi" w:hAnsiTheme="minorHAnsi" w:cstheme="minorHAnsi"/>
                <w:sz w:val="17"/>
                <w:szCs w:val="17"/>
              </w:rPr>
              <w:t>zwischen</w:t>
            </w:r>
            <w:r w:rsidRPr="009F707F">
              <w:rPr>
                <w:rFonts w:asciiTheme="minorHAnsi" w:hAnsiTheme="minorHAnsi" w:cstheme="minorHAnsi"/>
                <w:sz w:val="17"/>
                <w:szCs w:val="17"/>
              </w:rPr>
              <w:t xml:space="preserve"> Hermannsburg </w:t>
            </w:r>
            <w:r w:rsidR="00C85263" w:rsidRPr="009F707F">
              <w:rPr>
                <w:rFonts w:asciiTheme="minorHAnsi" w:hAnsiTheme="minorHAnsi" w:cstheme="minorHAnsi"/>
                <w:sz w:val="17"/>
                <w:szCs w:val="17"/>
              </w:rPr>
              <w:t>und</w:t>
            </w:r>
          </w:p>
          <w:p w14:paraId="7144D14E" w14:textId="40399FFE" w:rsidR="003529A3" w:rsidRPr="009F707F" w:rsidRDefault="00767E71" w:rsidP="00C85263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Petermann, Plenty Highway</w:t>
            </w:r>
            <w:r w:rsidR="00A60262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*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, Finke Road (</w:t>
            </w:r>
            <w:proofErr w:type="spellStart"/>
            <w:r w:rsidR="00737DE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zwischen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Alice </w:t>
            </w:r>
            <w:r w:rsidR="00C85263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br/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Springs </w:t>
            </w:r>
            <w:r w:rsidR="00737DEF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und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Oodnadatta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), Chambers Pillar </w:t>
            </w:r>
          </w:p>
        </w:tc>
        <w:tc>
          <w:tcPr>
            <w:tcW w:w="5244" w:type="dxa"/>
          </w:tcPr>
          <w:p w14:paraId="781E9DFC" w14:textId="34C046A9" w:rsidR="00C40E71" w:rsidRPr="009F707F" w:rsidRDefault="003038A8" w:rsidP="00FD3FAD">
            <w:pPr>
              <w:ind w:right="-569"/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</w:pPr>
            <w:r w:rsidRPr="00114974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br/>
            </w:r>
            <w:r w:rsidR="00C40E71" w:rsidRPr="009F707F"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</w:rPr>
              <w:t>generell nicht erlaubt</w:t>
            </w:r>
          </w:p>
          <w:p w14:paraId="499FC81A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1CC7B85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CAB4A45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24D38AC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</w:rPr>
              <w:t>alle Sandstrände</w:t>
            </w:r>
          </w:p>
          <w:p w14:paraId="6783DED8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  <w:p w14:paraId="490905CC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  <w:p w14:paraId="7A304137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  <w:p w14:paraId="26306BC8" w14:textId="47143084" w:rsidR="00767E71" w:rsidRPr="009F707F" w:rsidRDefault="00C85263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</w:rPr>
            </w:pPr>
            <w:r w:rsidRPr="009F707F"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br/>
            </w:r>
            <w:r w:rsidR="00723C6D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767E71" w:rsidRPr="009F707F">
              <w:rPr>
                <w:rFonts w:asciiTheme="minorHAnsi" w:hAnsiTheme="minorHAnsi" w:cstheme="minorHAnsi"/>
                <w:sz w:val="17"/>
                <w:szCs w:val="17"/>
              </w:rPr>
              <w:t xml:space="preserve">Fraser Island, Moreton Island, Old Telegraph Track </w:t>
            </w:r>
            <w:r w:rsidR="002B6087" w:rsidRPr="009F707F">
              <w:rPr>
                <w:rFonts w:asciiTheme="minorHAnsi" w:hAnsiTheme="minorHAnsi" w:cstheme="minorHAnsi"/>
                <w:sz w:val="17"/>
                <w:szCs w:val="17"/>
              </w:rPr>
              <w:t>auf der Strecke nach</w:t>
            </w:r>
            <w:r w:rsidR="00767E71" w:rsidRPr="009F707F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14:paraId="77578DE6" w14:textId="1B8714A2" w:rsidR="00767E71" w:rsidRPr="009F707F" w:rsidRDefault="00767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Cape York, CREB Track, Cape York </w:t>
            </w:r>
            <w:proofErr w:type="spellStart"/>
            <w:r w:rsidR="00291FBB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zwischen</w:t>
            </w:r>
            <w:proofErr w:type="spellEnd"/>
            <w:r w:rsidR="00291FBB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Dez.-Mai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, </w:t>
            </w:r>
            <w:r w:rsidR="00291FBB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Starcke Track, </w:t>
            </w:r>
          </w:p>
          <w:p w14:paraId="4505FFC6" w14:textId="7E1CAD47" w:rsidR="00C40E71" w:rsidRPr="009F707F" w:rsidRDefault="00767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F</w:t>
            </w:r>
            <w:r w:rsidR="00C85263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r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enchman Track</w:t>
            </w:r>
          </w:p>
          <w:p w14:paraId="12323403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088D0C27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2617EDDD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7F0D0BE0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328D935A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0CC634ED" w14:textId="085FFD44" w:rsidR="00767E71" w:rsidRPr="009F707F" w:rsidRDefault="00C85263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  <w:br/>
            </w:r>
          </w:p>
          <w:p w14:paraId="76C9EADD" w14:textId="77777777" w:rsidR="003038A8" w:rsidRPr="009F707F" w:rsidRDefault="003038A8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  <w:p w14:paraId="4C83FD7D" w14:textId="333AEE04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Old Gunbarrel Highway, Canning Stock Route</w:t>
            </w:r>
          </w:p>
          <w:p w14:paraId="7EA08C8F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703D3638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7755EE50" w14:textId="77777777" w:rsidR="00C40E71" w:rsidRPr="009F707F" w:rsidRDefault="00C40E71" w:rsidP="00FD3FAD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</w:p>
          <w:p w14:paraId="3D84F043" w14:textId="2A731162" w:rsidR="00C40E71" w:rsidRPr="009F707F" w:rsidRDefault="00F50262" w:rsidP="002B6087">
            <w:pPr>
              <w:ind w:right="-569"/>
              <w:rPr>
                <w:rFonts w:asciiTheme="minorHAnsi" w:hAnsiTheme="minorHAnsi" w:cstheme="minorHAnsi"/>
                <w:color w:val="FF0000"/>
                <w:sz w:val="17"/>
                <w:szCs w:val="17"/>
                <w:lang w:val="en-US"/>
              </w:rPr>
            </w:pP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Boggy Hole (Finke Gorge National Park), </w:t>
            </w:r>
            <w:proofErr w:type="spellStart"/>
            <w:r w:rsidR="002B6087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Ghan</w:t>
            </w:r>
            <w:proofErr w:type="spellEnd"/>
            <w:r w:rsidR="002B6087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Heritage Road (von </w:t>
            </w:r>
            <w:proofErr w:type="spellStart"/>
            <w:r w:rsidR="002B6087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Titjikala</w:t>
            </w:r>
            <w:proofErr w:type="spellEnd"/>
            <w:r w:rsidR="002B6087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2B6087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nach</w:t>
            </w:r>
            <w:proofErr w:type="spellEnd"/>
            <w:r w:rsidR="002B6087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Finke) </w:t>
            </w:r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Central Arnhem Road (</w:t>
            </w:r>
            <w:proofErr w:type="spellStart"/>
            <w:r w:rsidR="00C85263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nach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Beswick), Southern Lost City (Limmen National Park), Old South Road von Maryvale </w:t>
            </w:r>
            <w:proofErr w:type="spellStart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nach</w:t>
            </w:r>
            <w:proofErr w:type="spellEnd"/>
            <w:r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Finke</w:t>
            </w:r>
            <w:r w:rsidR="001021C9" w:rsidRPr="009F707F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br/>
            </w:r>
          </w:p>
        </w:tc>
      </w:tr>
    </w:tbl>
    <w:p w14:paraId="58B37291" w14:textId="77777777" w:rsidR="00C40E71" w:rsidRPr="009F707F" w:rsidRDefault="00C40E71" w:rsidP="00C40E71">
      <w:pPr>
        <w:tabs>
          <w:tab w:val="left" w:pos="2268"/>
          <w:tab w:val="left" w:pos="5387"/>
          <w:tab w:val="left" w:pos="6237"/>
        </w:tabs>
        <w:ind w:right="-569"/>
        <w:jc w:val="both"/>
        <w:rPr>
          <w:rFonts w:cstheme="minorHAnsi"/>
          <w:color w:val="FF0000"/>
          <w:sz w:val="17"/>
          <w:szCs w:val="17"/>
          <w:lang w:val="en-US"/>
        </w:rPr>
      </w:pPr>
    </w:p>
    <w:p w14:paraId="197A1DE1" w14:textId="2061E56C" w:rsidR="00A60262" w:rsidRPr="009F707F" w:rsidRDefault="00A60262" w:rsidP="00C40E71">
      <w:pPr>
        <w:tabs>
          <w:tab w:val="left" w:pos="2269"/>
          <w:tab w:val="left" w:pos="5387"/>
        </w:tabs>
        <w:ind w:right="-569"/>
        <w:jc w:val="both"/>
        <w:rPr>
          <w:rFonts w:cstheme="minorHAnsi"/>
          <w:sz w:val="17"/>
          <w:szCs w:val="17"/>
          <w:shd w:val="clear" w:color="auto" w:fill="FFFFFF"/>
        </w:rPr>
      </w:pPr>
      <w:r w:rsidRPr="009F707F">
        <w:rPr>
          <w:rFonts w:cstheme="minorHAnsi"/>
          <w:sz w:val="17"/>
          <w:szCs w:val="17"/>
          <w:shd w:val="clear" w:color="auto" w:fill="FFFFFF"/>
        </w:rPr>
        <w:t>*Gäste</w:t>
      </w:r>
      <w:r w:rsidR="003038A8" w:rsidRPr="009F707F">
        <w:rPr>
          <w:rFonts w:cstheme="minorHAnsi"/>
          <w:sz w:val="17"/>
          <w:szCs w:val="17"/>
          <w:shd w:val="clear" w:color="auto" w:fill="FFFFFF"/>
        </w:rPr>
        <w:t>,</w:t>
      </w:r>
      <w:r w:rsidRPr="009F707F">
        <w:rPr>
          <w:rFonts w:cstheme="minorHAnsi"/>
          <w:sz w:val="17"/>
          <w:szCs w:val="17"/>
          <w:shd w:val="clear" w:color="auto" w:fill="FFFFFF"/>
        </w:rPr>
        <w:t xml:space="preserve"> welche diese Gegend bereisen wollen, sollten zu ihrer Sicherheit ein Satel</w:t>
      </w:r>
      <w:r w:rsidR="00F74190" w:rsidRPr="009F707F">
        <w:rPr>
          <w:rFonts w:cstheme="minorHAnsi"/>
          <w:sz w:val="17"/>
          <w:szCs w:val="17"/>
          <w:shd w:val="clear" w:color="auto" w:fill="FFFFFF"/>
        </w:rPr>
        <w:t>l</w:t>
      </w:r>
      <w:r w:rsidRPr="009F707F">
        <w:rPr>
          <w:rFonts w:cstheme="minorHAnsi"/>
          <w:sz w:val="17"/>
          <w:szCs w:val="17"/>
          <w:shd w:val="clear" w:color="auto" w:fill="FFFFFF"/>
        </w:rPr>
        <w:t>iten-Telefon mieten</w:t>
      </w:r>
    </w:p>
    <w:p w14:paraId="68DD30FF" w14:textId="77777777" w:rsidR="00A60262" w:rsidRPr="009F707F" w:rsidRDefault="00A60262" w:rsidP="00C40E71">
      <w:pPr>
        <w:tabs>
          <w:tab w:val="left" w:pos="2269"/>
          <w:tab w:val="left" w:pos="5387"/>
        </w:tabs>
        <w:ind w:right="-569"/>
        <w:jc w:val="both"/>
        <w:rPr>
          <w:rFonts w:cstheme="minorHAnsi"/>
          <w:color w:val="FF0000"/>
          <w:sz w:val="17"/>
          <w:szCs w:val="17"/>
          <w:shd w:val="clear" w:color="auto" w:fill="FFFFFF"/>
        </w:rPr>
      </w:pPr>
    </w:p>
    <w:p w14:paraId="5A5A1B83" w14:textId="16C4DDB5" w:rsidR="00860EBE" w:rsidRPr="009F707F" w:rsidRDefault="00C40E71" w:rsidP="00C40E71">
      <w:pPr>
        <w:tabs>
          <w:tab w:val="left" w:pos="2269"/>
          <w:tab w:val="left" w:pos="5387"/>
        </w:tabs>
        <w:ind w:right="-569"/>
        <w:jc w:val="both"/>
        <w:rPr>
          <w:rFonts w:cstheme="minorHAnsi"/>
          <w:sz w:val="17"/>
          <w:szCs w:val="17"/>
        </w:rPr>
      </w:pPr>
      <w:r w:rsidRPr="009F707F">
        <w:rPr>
          <w:rFonts w:cstheme="minorHAnsi"/>
          <w:sz w:val="17"/>
          <w:szCs w:val="17"/>
        </w:rPr>
        <w:t>Bitte besprechen Sie die geplante Route mit dem Vermieter. Für Schäden, die bei nicht erlaubten Fahrten ent</w:t>
      </w:r>
      <w:r w:rsidRPr="009F707F">
        <w:rPr>
          <w:rFonts w:cstheme="minorHAnsi"/>
          <w:sz w:val="17"/>
          <w:szCs w:val="17"/>
        </w:rPr>
        <w:softHyphen/>
        <w:t xml:space="preserve">standen sind, haftet der </w:t>
      </w:r>
    </w:p>
    <w:p w14:paraId="4726FA95" w14:textId="079781C5" w:rsidR="00C40E71" w:rsidRPr="009F707F" w:rsidRDefault="00C40E71" w:rsidP="00C40E71">
      <w:pPr>
        <w:tabs>
          <w:tab w:val="left" w:pos="2269"/>
          <w:tab w:val="left" w:pos="5387"/>
        </w:tabs>
        <w:ind w:right="-569"/>
        <w:jc w:val="both"/>
        <w:rPr>
          <w:rFonts w:cstheme="minorHAnsi"/>
          <w:sz w:val="17"/>
          <w:szCs w:val="17"/>
        </w:rPr>
      </w:pPr>
      <w:r w:rsidRPr="009F707F">
        <w:rPr>
          <w:rFonts w:cstheme="minorHAnsi"/>
          <w:sz w:val="17"/>
          <w:szCs w:val="17"/>
        </w:rPr>
        <w:t>Mieter, ebenso für Bergungs- und Abschleppkosten.</w:t>
      </w:r>
    </w:p>
    <w:p w14:paraId="7EEC501D" w14:textId="77777777" w:rsidR="009001E6" w:rsidRPr="009F707F" w:rsidRDefault="009001E6" w:rsidP="00C40E71">
      <w:pPr>
        <w:tabs>
          <w:tab w:val="left" w:pos="2269"/>
          <w:tab w:val="left" w:pos="5387"/>
        </w:tabs>
        <w:ind w:right="-569"/>
        <w:jc w:val="both"/>
        <w:rPr>
          <w:rFonts w:cstheme="minorHAnsi"/>
          <w:color w:val="FF0000"/>
          <w:sz w:val="17"/>
          <w:szCs w:val="17"/>
        </w:rPr>
      </w:pPr>
    </w:p>
    <w:p w14:paraId="2AFDE448" w14:textId="6C404335" w:rsidR="00492F4D" w:rsidRPr="009F707F" w:rsidRDefault="004934BD" w:rsidP="00A60262">
      <w:pPr>
        <w:spacing w:line="240" w:lineRule="auto"/>
        <w:rPr>
          <w:rFonts w:cstheme="minorHAnsi"/>
          <w:b/>
          <w:bCs/>
          <w:color w:val="FF0000"/>
          <w:sz w:val="17"/>
          <w:szCs w:val="17"/>
          <w:lang w:val="de-DE"/>
        </w:rPr>
      </w:pPr>
      <w:bookmarkStart w:id="12" w:name="_Hlk190187264"/>
      <w:r w:rsidRPr="009F707F">
        <w:rPr>
          <w:rFonts w:eastAsia="Times New Roman" w:cstheme="minorHAnsi"/>
          <w:sz w:val="17"/>
          <w:szCs w:val="17"/>
          <w:lang w:eastAsia="de-CH"/>
        </w:rPr>
        <w:t>Das Rauchen</w:t>
      </w:r>
      <w:r w:rsidR="009001E6" w:rsidRPr="009F707F">
        <w:rPr>
          <w:rFonts w:eastAsia="Times New Roman" w:cstheme="minorHAnsi"/>
          <w:sz w:val="17"/>
          <w:szCs w:val="17"/>
          <w:lang w:eastAsia="de-CH"/>
        </w:rPr>
        <w:t xml:space="preserve"> und Drogen konsumieren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</w:t>
      </w:r>
      <w:r w:rsidR="00FA12C6" w:rsidRPr="009F707F">
        <w:rPr>
          <w:rFonts w:eastAsia="Times New Roman" w:cstheme="minorHAnsi"/>
          <w:sz w:val="17"/>
          <w:szCs w:val="17"/>
          <w:lang w:eastAsia="de-CH"/>
        </w:rPr>
        <w:t>ist in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 den Fahrzeugen verboten</w:t>
      </w:r>
      <w:r w:rsidR="00FA12C6" w:rsidRPr="009F707F">
        <w:rPr>
          <w:rFonts w:eastAsia="Times New Roman" w:cstheme="minorHAnsi"/>
          <w:sz w:val="17"/>
          <w:szCs w:val="17"/>
          <w:lang w:eastAsia="de-CH"/>
        </w:rPr>
        <w:t xml:space="preserve">. </w:t>
      </w:r>
      <w:r w:rsidRPr="009F707F">
        <w:rPr>
          <w:rFonts w:eastAsia="Times New Roman" w:cstheme="minorHAnsi"/>
          <w:sz w:val="17"/>
          <w:szCs w:val="17"/>
          <w:lang w:eastAsia="de-CH"/>
        </w:rPr>
        <w:t>Hunde</w:t>
      </w:r>
      <w:r w:rsidR="00FA12C6" w:rsidRPr="009F707F">
        <w:rPr>
          <w:rFonts w:eastAsia="Times New Roman" w:cstheme="minorHAnsi"/>
          <w:sz w:val="17"/>
          <w:szCs w:val="17"/>
          <w:lang w:eastAsia="de-CH"/>
        </w:rPr>
        <w:t xml:space="preserve"> und Katzen dürfen mitreisen</w:t>
      </w:r>
      <w:r w:rsidR="0086243C" w:rsidRPr="009F707F">
        <w:rPr>
          <w:rFonts w:eastAsia="Times New Roman" w:cstheme="minorHAnsi"/>
          <w:sz w:val="17"/>
          <w:szCs w:val="17"/>
          <w:lang w:eastAsia="de-CH"/>
        </w:rPr>
        <w:t xml:space="preserve"> (</w:t>
      </w:r>
      <w:r w:rsidRPr="009F707F">
        <w:rPr>
          <w:rFonts w:eastAsia="Times New Roman" w:cstheme="minorHAnsi"/>
          <w:sz w:val="17"/>
          <w:szCs w:val="17"/>
          <w:lang w:eastAsia="de-CH"/>
        </w:rPr>
        <w:t xml:space="preserve">gegen </w:t>
      </w:r>
      <w:r w:rsidR="0086243C" w:rsidRPr="009F707F">
        <w:rPr>
          <w:rFonts w:eastAsia="Times New Roman" w:cstheme="minorHAnsi"/>
          <w:sz w:val="17"/>
          <w:szCs w:val="17"/>
          <w:lang w:eastAsia="de-CH"/>
        </w:rPr>
        <w:t>A</w:t>
      </w:r>
      <w:r w:rsidRPr="009F707F">
        <w:rPr>
          <w:rFonts w:eastAsia="Times New Roman" w:cstheme="minorHAnsi"/>
          <w:sz w:val="17"/>
          <w:szCs w:val="17"/>
          <w:lang w:eastAsia="de-CH"/>
        </w:rPr>
        <w:t>ufpreis</w:t>
      </w:r>
      <w:r w:rsidR="009001E6" w:rsidRPr="009F707F">
        <w:rPr>
          <w:rFonts w:eastAsia="Times New Roman" w:cstheme="minorHAnsi"/>
          <w:sz w:val="17"/>
          <w:szCs w:val="17"/>
          <w:lang w:eastAsia="de-CH"/>
        </w:rPr>
        <w:t>, AUD 315.-</w:t>
      </w:r>
      <w:r w:rsidR="0086243C" w:rsidRPr="009F707F">
        <w:rPr>
          <w:rFonts w:eastAsia="Times New Roman" w:cstheme="minorHAnsi"/>
          <w:sz w:val="17"/>
          <w:szCs w:val="17"/>
          <w:lang w:eastAsia="de-CH"/>
        </w:rPr>
        <w:t>)</w:t>
      </w:r>
    </w:p>
    <w:bookmarkEnd w:id="12"/>
    <w:p w14:paraId="437385A3" w14:textId="77777777" w:rsidR="00492F4D" w:rsidRPr="009F707F" w:rsidRDefault="00492F4D" w:rsidP="00C0628C">
      <w:pPr>
        <w:tabs>
          <w:tab w:val="left" w:pos="1140"/>
          <w:tab w:val="left" w:pos="4500"/>
          <w:tab w:val="left" w:pos="6880"/>
          <w:tab w:val="left" w:pos="9160"/>
        </w:tabs>
        <w:autoSpaceDE w:val="0"/>
        <w:autoSpaceDN w:val="0"/>
        <w:adjustRightInd w:val="0"/>
        <w:spacing w:line="240" w:lineRule="auto"/>
        <w:textAlignment w:val="center"/>
        <w:rPr>
          <w:rFonts w:cstheme="minorHAnsi"/>
          <w:b/>
          <w:bCs/>
          <w:color w:val="FF0000"/>
          <w:sz w:val="17"/>
          <w:szCs w:val="17"/>
          <w:lang w:val="de-DE"/>
        </w:rPr>
      </w:pPr>
    </w:p>
    <w:p w14:paraId="265F4AD0" w14:textId="77777777" w:rsidR="00C85263" w:rsidRPr="009F707F" w:rsidRDefault="00C85263" w:rsidP="00C85263">
      <w:pPr>
        <w:tabs>
          <w:tab w:val="left" w:pos="1140"/>
          <w:tab w:val="left" w:pos="4500"/>
          <w:tab w:val="left" w:pos="6880"/>
          <w:tab w:val="left" w:pos="9160"/>
        </w:tabs>
        <w:autoSpaceDE w:val="0"/>
        <w:autoSpaceDN w:val="0"/>
        <w:adjustRightInd w:val="0"/>
        <w:spacing w:line="240" w:lineRule="auto"/>
        <w:textAlignment w:val="center"/>
        <w:rPr>
          <w:rFonts w:cstheme="minorHAnsi"/>
          <w:b/>
          <w:bCs/>
          <w:sz w:val="17"/>
          <w:szCs w:val="17"/>
          <w:lang w:val="de-DE"/>
        </w:rPr>
      </w:pPr>
      <w:r w:rsidRPr="009F707F">
        <w:rPr>
          <w:rFonts w:cstheme="minorHAnsi"/>
          <w:b/>
          <w:bCs/>
          <w:sz w:val="17"/>
          <w:szCs w:val="17"/>
          <w:lang w:val="de-DE"/>
        </w:rPr>
        <w:t>Umbuchungen / Namensänderung</w:t>
      </w:r>
    </w:p>
    <w:p w14:paraId="30C5CEC0" w14:textId="77777777" w:rsidR="00C85263" w:rsidRPr="009F707F" w:rsidRDefault="00C85263" w:rsidP="00C85263">
      <w:pPr>
        <w:tabs>
          <w:tab w:val="left" w:pos="1140"/>
          <w:tab w:val="left" w:pos="4500"/>
          <w:tab w:val="left" w:pos="6880"/>
          <w:tab w:val="left" w:pos="9160"/>
        </w:tabs>
        <w:autoSpaceDE w:val="0"/>
        <w:autoSpaceDN w:val="0"/>
        <w:adjustRightInd w:val="0"/>
        <w:spacing w:line="240" w:lineRule="auto"/>
        <w:textAlignment w:val="center"/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>Zusätzlich zur Bearbeitungsgebühr von CHF 120.-:</w:t>
      </w:r>
    </w:p>
    <w:p w14:paraId="2F9976A4" w14:textId="77777777" w:rsidR="00C85263" w:rsidRPr="009F707F" w:rsidRDefault="00C85263" w:rsidP="00C85263">
      <w:pPr>
        <w:autoSpaceDE w:val="0"/>
        <w:autoSpaceDN w:val="0"/>
        <w:adjustRightInd w:val="0"/>
        <w:spacing w:line="240" w:lineRule="auto"/>
        <w:rPr>
          <w:rFonts w:cstheme="minorHAnsi"/>
          <w:sz w:val="17"/>
          <w:szCs w:val="17"/>
        </w:rPr>
      </w:pPr>
      <w:r w:rsidRPr="009F707F">
        <w:rPr>
          <w:rFonts w:cstheme="minorHAnsi"/>
          <w:sz w:val="17"/>
          <w:szCs w:val="17"/>
        </w:rPr>
        <w:t>Der Flex-Preis wird angepasst, sollte dieser höher sein als bei der Original-Buchung. In gewissen Fällen kommen die Annullationskosten und der neue Flex-Preis zur Anwendung. Kurzfristige Änderungen (14-0 Tage vor Abreise): bei Verkürzung der Reisezeit wird die ursprünglich gebuchte Reisedauer verrechnet; bei Stationswechsel ggf. eine Überführungsgebühr.</w:t>
      </w:r>
    </w:p>
    <w:p w14:paraId="2D6931B8" w14:textId="77777777" w:rsidR="00C85263" w:rsidRPr="009F707F" w:rsidRDefault="00C85263" w:rsidP="00C85263">
      <w:pPr>
        <w:tabs>
          <w:tab w:val="left" w:pos="1140"/>
          <w:tab w:val="left" w:pos="4500"/>
          <w:tab w:val="left" w:pos="6880"/>
          <w:tab w:val="left" w:pos="9160"/>
        </w:tabs>
        <w:autoSpaceDE w:val="0"/>
        <w:autoSpaceDN w:val="0"/>
        <w:adjustRightInd w:val="0"/>
        <w:spacing w:line="240" w:lineRule="auto"/>
        <w:textAlignment w:val="center"/>
        <w:rPr>
          <w:rFonts w:cstheme="minorHAnsi"/>
          <w:color w:val="FF0000"/>
          <w:sz w:val="17"/>
          <w:szCs w:val="17"/>
        </w:rPr>
      </w:pPr>
    </w:p>
    <w:p w14:paraId="37A525E7" w14:textId="77777777" w:rsidR="00C85263" w:rsidRPr="009F707F" w:rsidRDefault="00C85263" w:rsidP="00C85263">
      <w:pPr>
        <w:tabs>
          <w:tab w:val="left" w:pos="1140"/>
          <w:tab w:val="left" w:pos="4500"/>
          <w:tab w:val="left" w:pos="6880"/>
          <w:tab w:val="left" w:pos="9160"/>
        </w:tabs>
        <w:autoSpaceDE w:val="0"/>
        <w:autoSpaceDN w:val="0"/>
        <w:adjustRightInd w:val="0"/>
        <w:spacing w:line="240" w:lineRule="auto"/>
        <w:textAlignment w:val="center"/>
        <w:rPr>
          <w:rFonts w:cstheme="minorHAnsi"/>
          <w:b/>
          <w:bCs/>
          <w:sz w:val="17"/>
          <w:szCs w:val="17"/>
          <w:lang w:val="de-DE"/>
        </w:rPr>
      </w:pPr>
      <w:r w:rsidRPr="009F707F">
        <w:rPr>
          <w:rFonts w:cstheme="minorHAnsi"/>
          <w:b/>
          <w:bCs/>
          <w:spacing w:val="-2"/>
          <w:sz w:val="17"/>
          <w:szCs w:val="17"/>
          <w:lang w:val="de-DE"/>
        </w:rPr>
        <w:t>Änderungen / Nachmeldungen von Zubehör, Übernahmezeiten usw.</w:t>
      </w:r>
    </w:p>
    <w:p w14:paraId="55ABE263" w14:textId="77777777" w:rsidR="00C85263" w:rsidRPr="009F707F" w:rsidRDefault="00C85263" w:rsidP="00C85263">
      <w:pPr>
        <w:tabs>
          <w:tab w:val="left" w:pos="1140"/>
          <w:tab w:val="left" w:pos="4500"/>
          <w:tab w:val="left" w:pos="6880"/>
          <w:tab w:val="left" w:pos="9160"/>
        </w:tabs>
        <w:autoSpaceDE w:val="0"/>
        <w:autoSpaceDN w:val="0"/>
        <w:adjustRightInd w:val="0"/>
        <w:spacing w:line="240" w:lineRule="auto"/>
        <w:textAlignment w:val="center"/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>CHF 60.- pro Änderung</w:t>
      </w:r>
    </w:p>
    <w:p w14:paraId="3E18D724" w14:textId="77777777" w:rsidR="00C85263" w:rsidRPr="009F707F" w:rsidRDefault="00C85263" w:rsidP="00C85263">
      <w:pPr>
        <w:tabs>
          <w:tab w:val="left" w:pos="1140"/>
          <w:tab w:val="left" w:pos="4500"/>
          <w:tab w:val="left" w:pos="6880"/>
          <w:tab w:val="left" w:pos="9160"/>
        </w:tabs>
        <w:autoSpaceDE w:val="0"/>
        <w:autoSpaceDN w:val="0"/>
        <w:adjustRightInd w:val="0"/>
        <w:spacing w:line="240" w:lineRule="auto"/>
        <w:textAlignment w:val="center"/>
        <w:rPr>
          <w:rFonts w:cstheme="minorHAnsi"/>
          <w:color w:val="FF0000"/>
          <w:sz w:val="17"/>
          <w:szCs w:val="17"/>
          <w:lang w:val="de-DE"/>
        </w:rPr>
      </w:pPr>
    </w:p>
    <w:p w14:paraId="5A025E7D" w14:textId="77777777" w:rsidR="00C85263" w:rsidRPr="009F707F" w:rsidRDefault="00C85263" w:rsidP="00C85263">
      <w:pPr>
        <w:tabs>
          <w:tab w:val="left" w:pos="1140"/>
          <w:tab w:val="left" w:pos="4500"/>
          <w:tab w:val="left" w:pos="6880"/>
          <w:tab w:val="left" w:pos="9160"/>
        </w:tabs>
        <w:autoSpaceDE w:val="0"/>
        <w:autoSpaceDN w:val="0"/>
        <w:adjustRightInd w:val="0"/>
        <w:spacing w:line="240" w:lineRule="auto"/>
        <w:textAlignment w:val="center"/>
        <w:rPr>
          <w:rFonts w:cstheme="minorHAnsi"/>
          <w:b/>
          <w:bCs/>
          <w:sz w:val="17"/>
          <w:szCs w:val="17"/>
          <w:lang w:val="de-DE"/>
        </w:rPr>
      </w:pPr>
      <w:r w:rsidRPr="009F707F">
        <w:rPr>
          <w:rFonts w:cstheme="minorHAnsi"/>
          <w:b/>
          <w:bCs/>
          <w:sz w:val="17"/>
          <w:szCs w:val="17"/>
          <w:lang w:val="de-DE"/>
        </w:rPr>
        <w:t>Annullationskosten</w:t>
      </w:r>
    </w:p>
    <w:p w14:paraId="27EFB628" w14:textId="77777777" w:rsidR="00C85263" w:rsidRPr="009F707F" w:rsidRDefault="00C85263" w:rsidP="00C85263">
      <w:pPr>
        <w:tabs>
          <w:tab w:val="left" w:pos="1140"/>
          <w:tab w:val="left" w:pos="4500"/>
          <w:tab w:val="left" w:pos="6880"/>
          <w:tab w:val="left" w:pos="9160"/>
        </w:tabs>
        <w:autoSpaceDE w:val="0"/>
        <w:autoSpaceDN w:val="0"/>
        <w:adjustRightInd w:val="0"/>
        <w:spacing w:line="240" w:lineRule="auto"/>
        <w:textAlignment w:val="center"/>
        <w:rPr>
          <w:rFonts w:cstheme="minorHAnsi"/>
          <w:sz w:val="17"/>
          <w:szCs w:val="17"/>
          <w:lang w:val="de-DE"/>
        </w:rPr>
      </w:pPr>
      <w:r w:rsidRPr="009F707F">
        <w:rPr>
          <w:rFonts w:cstheme="minorHAnsi"/>
          <w:sz w:val="17"/>
          <w:szCs w:val="17"/>
          <w:lang w:val="de-DE"/>
        </w:rPr>
        <w:t>Zusätzlich zur Bearbeitungsgebühr von CHF 120.-:</w:t>
      </w:r>
    </w:p>
    <w:p w14:paraId="322BE0B8" w14:textId="77777777" w:rsidR="00C85263" w:rsidRPr="009F707F" w:rsidRDefault="00C85263" w:rsidP="00C85263">
      <w:pPr>
        <w:autoSpaceDE w:val="0"/>
        <w:autoSpaceDN w:val="0"/>
        <w:adjustRightInd w:val="0"/>
        <w:spacing w:line="240" w:lineRule="auto"/>
        <w:rPr>
          <w:rFonts w:cstheme="minorHAnsi"/>
          <w:sz w:val="17"/>
          <w:szCs w:val="17"/>
        </w:rPr>
      </w:pPr>
      <w:r w:rsidRPr="009F707F">
        <w:rPr>
          <w:rFonts w:cstheme="minorHAnsi"/>
          <w:sz w:val="17"/>
          <w:szCs w:val="17"/>
        </w:rPr>
        <w:t>bis 61 Tage vor Abreise CHF 400.–</w:t>
      </w:r>
    </w:p>
    <w:p w14:paraId="5858B18F" w14:textId="69CA64EA" w:rsidR="00C85263" w:rsidRPr="009F707F" w:rsidRDefault="00C85263" w:rsidP="00C85263">
      <w:pPr>
        <w:autoSpaceDE w:val="0"/>
        <w:autoSpaceDN w:val="0"/>
        <w:adjustRightInd w:val="0"/>
        <w:spacing w:line="240" w:lineRule="auto"/>
        <w:rPr>
          <w:rFonts w:cstheme="minorHAnsi"/>
          <w:sz w:val="17"/>
          <w:szCs w:val="17"/>
        </w:rPr>
      </w:pPr>
      <w:r w:rsidRPr="009F707F">
        <w:rPr>
          <w:rFonts w:cstheme="minorHAnsi"/>
          <w:sz w:val="17"/>
          <w:szCs w:val="17"/>
        </w:rPr>
        <w:t>60–</w:t>
      </w:r>
      <w:r w:rsidR="003B6013">
        <w:rPr>
          <w:rFonts w:cstheme="minorHAnsi"/>
          <w:sz w:val="17"/>
          <w:szCs w:val="17"/>
        </w:rPr>
        <w:t>31</w:t>
      </w:r>
      <w:r w:rsidRPr="009F707F">
        <w:rPr>
          <w:rFonts w:cstheme="minorHAnsi"/>
          <w:sz w:val="17"/>
          <w:szCs w:val="17"/>
        </w:rPr>
        <w:t xml:space="preserve"> Tage vor Abreise 20 % des Mietpreises, mind. CHF </w:t>
      </w:r>
      <w:r w:rsidR="003B6013">
        <w:rPr>
          <w:rFonts w:cstheme="minorHAnsi"/>
          <w:sz w:val="17"/>
          <w:szCs w:val="17"/>
        </w:rPr>
        <w:t>5</w:t>
      </w:r>
      <w:r w:rsidRPr="009F707F">
        <w:rPr>
          <w:rFonts w:cstheme="minorHAnsi"/>
          <w:sz w:val="17"/>
          <w:szCs w:val="17"/>
        </w:rPr>
        <w:t>00.-</w:t>
      </w:r>
    </w:p>
    <w:p w14:paraId="5DA0960F" w14:textId="363F5C8E" w:rsidR="00C85263" w:rsidRPr="009F707F" w:rsidRDefault="003B6013" w:rsidP="00C85263">
      <w:pPr>
        <w:autoSpaceDE w:val="0"/>
        <w:autoSpaceDN w:val="0"/>
        <w:adjustRightInd w:val="0"/>
        <w:spacing w:line="240" w:lineRule="auto"/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30</w:t>
      </w:r>
      <w:r w:rsidR="00C85263" w:rsidRPr="009F707F">
        <w:rPr>
          <w:rFonts w:cstheme="minorHAnsi"/>
          <w:sz w:val="17"/>
          <w:szCs w:val="17"/>
        </w:rPr>
        <w:t xml:space="preserve">-7 Tage vor Abreise 30 % des Mietpreises, mind. CHF </w:t>
      </w:r>
      <w:r>
        <w:rPr>
          <w:rFonts w:cstheme="minorHAnsi"/>
          <w:sz w:val="17"/>
          <w:szCs w:val="17"/>
        </w:rPr>
        <w:t>10</w:t>
      </w:r>
      <w:r w:rsidR="00C85263" w:rsidRPr="009F707F">
        <w:rPr>
          <w:rFonts w:cstheme="minorHAnsi"/>
          <w:sz w:val="17"/>
          <w:szCs w:val="17"/>
        </w:rPr>
        <w:t>00.-</w:t>
      </w:r>
    </w:p>
    <w:p w14:paraId="74A9B8DA" w14:textId="44AFE855" w:rsidR="00C85263" w:rsidRDefault="00C85263" w:rsidP="00C85263">
      <w:pPr>
        <w:autoSpaceDE w:val="0"/>
        <w:autoSpaceDN w:val="0"/>
        <w:adjustRightInd w:val="0"/>
        <w:spacing w:line="240" w:lineRule="auto"/>
        <w:rPr>
          <w:rFonts w:cstheme="minorHAnsi"/>
          <w:sz w:val="17"/>
          <w:szCs w:val="17"/>
        </w:rPr>
      </w:pPr>
      <w:r w:rsidRPr="009F707F">
        <w:rPr>
          <w:rFonts w:cstheme="minorHAnsi"/>
          <w:sz w:val="17"/>
          <w:szCs w:val="17"/>
        </w:rPr>
        <w:t>6–0 Tage vor Abreise / No-Show 100 % des Mietpreises</w:t>
      </w:r>
    </w:p>
    <w:p w14:paraId="22CCB9A6" w14:textId="2895C13C" w:rsidR="003B6013" w:rsidRPr="003B6013" w:rsidRDefault="003B6013" w:rsidP="00C85263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sz w:val="17"/>
          <w:szCs w:val="17"/>
        </w:rPr>
      </w:pPr>
      <w:r w:rsidRPr="003B6013">
        <w:rPr>
          <w:rFonts w:cstheme="minorHAnsi"/>
          <w:i/>
          <w:iCs/>
          <w:sz w:val="17"/>
          <w:szCs w:val="17"/>
        </w:rPr>
        <w:t xml:space="preserve">Keine Rückerstattung für nicht benutzte </w:t>
      </w:r>
      <w:proofErr w:type="spellStart"/>
      <w:r w:rsidRPr="003B6013">
        <w:rPr>
          <w:rFonts w:cstheme="minorHAnsi"/>
          <w:i/>
          <w:iCs/>
          <w:sz w:val="17"/>
          <w:szCs w:val="17"/>
        </w:rPr>
        <w:t>Miettage</w:t>
      </w:r>
      <w:proofErr w:type="spellEnd"/>
    </w:p>
    <w:p w14:paraId="5A135508" w14:textId="32B1F8EA" w:rsidR="00D217FF" w:rsidRPr="009F707F" w:rsidRDefault="00D217FF" w:rsidP="00C0628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14:paraId="70A6EDCA" w14:textId="05A44C8E" w:rsidR="00D217FF" w:rsidRPr="009F707F" w:rsidRDefault="00D217FF" w:rsidP="00C0628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FF0000"/>
          <w:sz w:val="17"/>
          <w:szCs w:val="17"/>
        </w:rPr>
      </w:pPr>
    </w:p>
    <w:p w14:paraId="67ACC30D" w14:textId="69C3A8BB" w:rsidR="00D217FF" w:rsidRPr="009F707F" w:rsidRDefault="00D217FF" w:rsidP="00C0628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FF0000"/>
          <w:sz w:val="17"/>
          <w:szCs w:val="17"/>
        </w:rPr>
      </w:pPr>
    </w:p>
    <w:p w14:paraId="6930CECA" w14:textId="107A0E53" w:rsidR="00D217FF" w:rsidRPr="009F707F" w:rsidRDefault="00D217FF" w:rsidP="00C0628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FF0000"/>
          <w:sz w:val="17"/>
          <w:szCs w:val="17"/>
        </w:rPr>
      </w:pPr>
    </w:p>
    <w:p w14:paraId="3584520E" w14:textId="304CBD00" w:rsidR="00D217FF" w:rsidRPr="009F707F" w:rsidRDefault="00D217FF" w:rsidP="00C0628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FF0000"/>
          <w:sz w:val="17"/>
          <w:szCs w:val="17"/>
        </w:rPr>
      </w:pPr>
    </w:p>
    <w:p w14:paraId="65F759E5" w14:textId="5D4098C1" w:rsidR="00D217FF" w:rsidRPr="009F707F" w:rsidRDefault="00D217FF" w:rsidP="00C0628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FF0000"/>
          <w:sz w:val="17"/>
          <w:szCs w:val="17"/>
        </w:rPr>
      </w:pPr>
    </w:p>
    <w:p w14:paraId="2FF4BCCD" w14:textId="77777777" w:rsidR="00D913A9" w:rsidRPr="009F707F" w:rsidRDefault="001E7C49" w:rsidP="00C0628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9F707F">
        <w:rPr>
          <w:rStyle w:val="Hervorhebung"/>
          <w:rFonts w:asciiTheme="minorHAnsi" w:eastAsiaTheme="majorEastAsia" w:hAnsiTheme="minorHAnsi" w:cstheme="minorHAnsi"/>
          <w:sz w:val="17"/>
          <w:szCs w:val="17"/>
        </w:rPr>
        <w:t>Diese Bedingungen wurden vom Vermieter übernommen; es handelt sich um einen Auszug, kein Anspruch auf Vollständigkeit, Änderungen vorbehalten. Es gelten die Bedingungen im Mietvertrag bei der Fahrzeugübernahme.</w:t>
      </w:r>
    </w:p>
    <w:sectPr w:rsidR="00D913A9" w:rsidRPr="009F707F" w:rsidSect="00C84948">
      <w:headerReference w:type="default" r:id="rId6"/>
      <w:footerReference w:type="default" r:id="rId7"/>
      <w:pgSz w:w="11906" w:h="16838"/>
      <w:pgMar w:top="464" w:right="720" w:bottom="720" w:left="720" w:header="708" w:footer="510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1EDD0" w14:textId="77777777" w:rsidR="00D913A9" w:rsidRDefault="00D913A9" w:rsidP="00D913A9">
      <w:pPr>
        <w:spacing w:line="240" w:lineRule="auto"/>
      </w:pPr>
      <w:r>
        <w:separator/>
      </w:r>
    </w:p>
  </w:endnote>
  <w:endnote w:type="continuationSeparator" w:id="0">
    <w:p w14:paraId="32AA8011" w14:textId="77777777" w:rsidR="00D913A9" w:rsidRDefault="00D913A9" w:rsidP="00D91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460A" w14:textId="77777777" w:rsidR="00D913A9" w:rsidRPr="007E7CE9" w:rsidRDefault="00D913A9" w:rsidP="00D913A9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cs="Arial"/>
        <w:b/>
        <w:bCs/>
        <w:sz w:val="20"/>
        <w:szCs w:val="20"/>
      </w:rPr>
    </w:pPr>
  </w:p>
  <w:p w14:paraId="687ADB74" w14:textId="77777777" w:rsidR="00B01646" w:rsidRPr="007E7CE9" w:rsidRDefault="00B01646" w:rsidP="00B01646">
    <w:pPr>
      <w:tabs>
        <w:tab w:val="center" w:pos="4536"/>
        <w:tab w:val="right" w:pos="9072"/>
      </w:tabs>
      <w:spacing w:line="240" w:lineRule="auto"/>
      <w:jc w:val="center"/>
      <w:rPr>
        <w:rFonts w:cs="Arial"/>
        <w:b/>
        <w:bCs/>
        <w:sz w:val="18"/>
        <w:szCs w:val="18"/>
      </w:rPr>
    </w:pPr>
    <w:r w:rsidRPr="007E7CE9">
      <w:rPr>
        <w:rFonts w:cs="Arial"/>
        <w:b/>
        <w:bCs/>
        <w:sz w:val="18"/>
        <w:szCs w:val="18"/>
      </w:rPr>
      <w:t xml:space="preserve">CamperWorld Reisen AG       </w:t>
    </w:r>
    <w:proofErr w:type="spellStart"/>
    <w:r>
      <w:rPr>
        <w:rFonts w:cs="Arial"/>
        <w:b/>
        <w:bCs/>
        <w:sz w:val="18"/>
        <w:szCs w:val="18"/>
      </w:rPr>
      <w:t>Bielstrasse</w:t>
    </w:r>
    <w:proofErr w:type="spellEnd"/>
    <w:r>
      <w:rPr>
        <w:rFonts w:cs="Arial"/>
        <w:b/>
        <w:bCs/>
        <w:sz w:val="18"/>
        <w:szCs w:val="18"/>
      </w:rPr>
      <w:t xml:space="preserve"> 36</w:t>
    </w:r>
    <w:r w:rsidRPr="007E7CE9">
      <w:rPr>
        <w:rFonts w:cs="Arial"/>
        <w:b/>
        <w:bCs/>
        <w:sz w:val="18"/>
        <w:szCs w:val="18"/>
      </w:rPr>
      <w:t xml:space="preserve">       3250 Lyss       Schweiz</w:t>
    </w:r>
  </w:p>
  <w:p w14:paraId="526A162A" w14:textId="2924B7E8" w:rsidR="00D913A9" w:rsidRPr="00D913A9" w:rsidRDefault="00B01646" w:rsidP="00B01646">
    <w:pPr>
      <w:tabs>
        <w:tab w:val="center" w:pos="4536"/>
        <w:tab w:val="right" w:pos="9072"/>
      </w:tabs>
      <w:spacing w:line="240" w:lineRule="auto"/>
      <w:jc w:val="center"/>
      <w:rPr>
        <w:b/>
        <w:bCs/>
        <w:sz w:val="18"/>
      </w:rPr>
    </w:pPr>
    <w:r w:rsidRPr="007E7CE9">
      <w:rPr>
        <w:rFonts w:cs="Arial"/>
        <w:b/>
        <w:bCs/>
        <w:sz w:val="18"/>
        <w:szCs w:val="18"/>
      </w:rPr>
      <w:t xml:space="preserve">Tel. 032 385 20 24     </w:t>
    </w:r>
    <w:r>
      <w:rPr>
        <w:rFonts w:cs="Arial"/>
        <w:b/>
        <w:bCs/>
        <w:sz w:val="18"/>
        <w:szCs w:val="18"/>
      </w:rPr>
      <w:t xml:space="preserve">  </w:t>
    </w:r>
    <w:r w:rsidRPr="007E7CE9">
      <w:rPr>
        <w:rFonts w:cs="Arial"/>
        <w:b/>
        <w:bCs/>
        <w:sz w:val="18"/>
        <w:szCs w:val="18"/>
      </w:rPr>
      <w:t xml:space="preserve">tours@camperworld.ch     </w:t>
    </w:r>
    <w:r>
      <w:rPr>
        <w:rFonts w:cs="Arial"/>
        <w:b/>
        <w:bCs/>
        <w:sz w:val="18"/>
        <w:szCs w:val="18"/>
      </w:rPr>
      <w:t xml:space="preserve">  </w:t>
    </w:r>
    <w:r w:rsidRPr="007E7CE9">
      <w:rPr>
        <w:rFonts w:cs="Arial"/>
        <w:b/>
        <w:bCs/>
        <w:sz w:val="18"/>
        <w:szCs w:val="18"/>
      </w:rPr>
      <w:t>www.camperworld.ch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BDF49" w14:textId="77777777" w:rsidR="00D913A9" w:rsidRDefault="00D913A9" w:rsidP="00D913A9">
      <w:pPr>
        <w:spacing w:line="240" w:lineRule="auto"/>
      </w:pPr>
      <w:r>
        <w:separator/>
      </w:r>
    </w:p>
  </w:footnote>
  <w:footnote w:type="continuationSeparator" w:id="0">
    <w:p w14:paraId="3FFA8A44" w14:textId="77777777" w:rsidR="00D913A9" w:rsidRDefault="00D913A9" w:rsidP="00D91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C01B" w14:textId="1AFB0C09" w:rsidR="0088092F" w:rsidRDefault="00C84948" w:rsidP="0088092F">
    <w:pPr>
      <w:pStyle w:val="Kopfzeile"/>
      <w:tabs>
        <w:tab w:val="clear" w:pos="9072"/>
        <w:tab w:val="right" w:pos="1046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A7DE12B" wp14:editId="3058AB28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495425" cy="588645"/>
          <wp:effectExtent l="0" t="0" r="9525" b="1905"/>
          <wp:wrapSquare wrapText="bothSides"/>
          <wp:docPr id="987931049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542292" name="Grafik 1" descr="Ein Bild, das Text, Schrift, Grafiken, Grafik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79" t="18398" b="12066"/>
                  <a:stretch/>
                </pic:blipFill>
                <pic:spPr bwMode="auto">
                  <a:xfrm>
                    <a:off x="0" y="0"/>
                    <a:ext cx="1495425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92F">
      <w:tab/>
    </w:r>
    <w:r w:rsidR="0088092F">
      <w:tab/>
    </w:r>
    <w:r w:rsidR="0088092F">
      <w:rPr>
        <w:b/>
        <w:noProof/>
        <w:sz w:val="36"/>
        <w:lang w:eastAsia="de-CH"/>
      </w:rPr>
      <w:drawing>
        <wp:inline distT="0" distB="0" distL="0" distR="0" wp14:anchorId="444936F3" wp14:editId="47CDF154">
          <wp:extent cx="1917377" cy="514251"/>
          <wp:effectExtent l="0" t="0" r="6985" b="635"/>
          <wp:docPr id="1098329130" name="Grafik 1098329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mperWorl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8" cy="55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2C3EC" w14:textId="77777777" w:rsidR="009C62F6" w:rsidRDefault="009C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A9"/>
    <w:rsid w:val="0000197A"/>
    <w:rsid w:val="00013EB3"/>
    <w:rsid w:val="00023BA8"/>
    <w:rsid w:val="00025C91"/>
    <w:rsid w:val="00043EA1"/>
    <w:rsid w:val="000673A0"/>
    <w:rsid w:val="00080CAD"/>
    <w:rsid w:val="00087E08"/>
    <w:rsid w:val="000B4B3C"/>
    <w:rsid w:val="000D51BC"/>
    <w:rsid w:val="000E210B"/>
    <w:rsid w:val="000F6071"/>
    <w:rsid w:val="001021C9"/>
    <w:rsid w:val="00114974"/>
    <w:rsid w:val="00136A2C"/>
    <w:rsid w:val="001438A7"/>
    <w:rsid w:val="001458DF"/>
    <w:rsid w:val="00161E2F"/>
    <w:rsid w:val="001661DD"/>
    <w:rsid w:val="0017315E"/>
    <w:rsid w:val="001A0776"/>
    <w:rsid w:val="001B5AAE"/>
    <w:rsid w:val="001C2EAA"/>
    <w:rsid w:val="001E7C49"/>
    <w:rsid w:val="001F69C7"/>
    <w:rsid w:val="00205143"/>
    <w:rsid w:val="002157A0"/>
    <w:rsid w:val="00221A7B"/>
    <w:rsid w:val="00224545"/>
    <w:rsid w:val="00230333"/>
    <w:rsid w:val="00256F4F"/>
    <w:rsid w:val="002848C8"/>
    <w:rsid w:val="00287449"/>
    <w:rsid w:val="00291FBB"/>
    <w:rsid w:val="00297656"/>
    <w:rsid w:val="002B3C96"/>
    <w:rsid w:val="002B6087"/>
    <w:rsid w:val="002D1D17"/>
    <w:rsid w:val="002D6916"/>
    <w:rsid w:val="002F78FC"/>
    <w:rsid w:val="003038A8"/>
    <w:rsid w:val="003067F8"/>
    <w:rsid w:val="00317881"/>
    <w:rsid w:val="00333952"/>
    <w:rsid w:val="00344C0A"/>
    <w:rsid w:val="00351C25"/>
    <w:rsid w:val="003529A3"/>
    <w:rsid w:val="003536D3"/>
    <w:rsid w:val="00360DBA"/>
    <w:rsid w:val="00373A5D"/>
    <w:rsid w:val="00381666"/>
    <w:rsid w:val="00387A16"/>
    <w:rsid w:val="00397F4B"/>
    <w:rsid w:val="003B6013"/>
    <w:rsid w:val="003E6887"/>
    <w:rsid w:val="003F4CFB"/>
    <w:rsid w:val="003F7D95"/>
    <w:rsid w:val="00416E47"/>
    <w:rsid w:val="004231C7"/>
    <w:rsid w:val="00426D23"/>
    <w:rsid w:val="004515CD"/>
    <w:rsid w:val="00451A3E"/>
    <w:rsid w:val="00454E05"/>
    <w:rsid w:val="00465085"/>
    <w:rsid w:val="00484525"/>
    <w:rsid w:val="00492F4D"/>
    <w:rsid w:val="00492FC5"/>
    <w:rsid w:val="004934BD"/>
    <w:rsid w:val="004A147C"/>
    <w:rsid w:val="004A2D79"/>
    <w:rsid w:val="004A790E"/>
    <w:rsid w:val="004C6F5D"/>
    <w:rsid w:val="004E0E30"/>
    <w:rsid w:val="004E306F"/>
    <w:rsid w:val="00511D4F"/>
    <w:rsid w:val="00524E68"/>
    <w:rsid w:val="00531D5A"/>
    <w:rsid w:val="00533242"/>
    <w:rsid w:val="005550A9"/>
    <w:rsid w:val="00576114"/>
    <w:rsid w:val="005901D4"/>
    <w:rsid w:val="005A367F"/>
    <w:rsid w:val="005A4A61"/>
    <w:rsid w:val="005B5646"/>
    <w:rsid w:val="005B5EE0"/>
    <w:rsid w:val="005D1DD2"/>
    <w:rsid w:val="005E2D80"/>
    <w:rsid w:val="006138C0"/>
    <w:rsid w:val="00624989"/>
    <w:rsid w:val="00647878"/>
    <w:rsid w:val="00665A88"/>
    <w:rsid w:val="006677D7"/>
    <w:rsid w:val="00680C01"/>
    <w:rsid w:val="006827EB"/>
    <w:rsid w:val="006A4EAF"/>
    <w:rsid w:val="006A58CD"/>
    <w:rsid w:val="006A64C3"/>
    <w:rsid w:val="006A7FF4"/>
    <w:rsid w:val="006B1BD9"/>
    <w:rsid w:val="006C030B"/>
    <w:rsid w:val="006D7FD9"/>
    <w:rsid w:val="006E29B3"/>
    <w:rsid w:val="00704900"/>
    <w:rsid w:val="007057FA"/>
    <w:rsid w:val="00716F20"/>
    <w:rsid w:val="00723C6D"/>
    <w:rsid w:val="00737DEF"/>
    <w:rsid w:val="007420F6"/>
    <w:rsid w:val="00766DB2"/>
    <w:rsid w:val="00767E71"/>
    <w:rsid w:val="0078127F"/>
    <w:rsid w:val="0078319E"/>
    <w:rsid w:val="00783780"/>
    <w:rsid w:val="00784DEA"/>
    <w:rsid w:val="0079030F"/>
    <w:rsid w:val="00796B38"/>
    <w:rsid w:val="007A4FC9"/>
    <w:rsid w:val="007A72B8"/>
    <w:rsid w:val="007B779B"/>
    <w:rsid w:val="007C02E3"/>
    <w:rsid w:val="007F3454"/>
    <w:rsid w:val="00817F66"/>
    <w:rsid w:val="00852853"/>
    <w:rsid w:val="00854C20"/>
    <w:rsid w:val="00855A4E"/>
    <w:rsid w:val="00860EBE"/>
    <w:rsid w:val="0086243C"/>
    <w:rsid w:val="00866321"/>
    <w:rsid w:val="008760C6"/>
    <w:rsid w:val="0087755A"/>
    <w:rsid w:val="0088092F"/>
    <w:rsid w:val="00881B32"/>
    <w:rsid w:val="008A2ECB"/>
    <w:rsid w:val="008D10EB"/>
    <w:rsid w:val="008F28A2"/>
    <w:rsid w:val="009001E6"/>
    <w:rsid w:val="00905BE8"/>
    <w:rsid w:val="0091344E"/>
    <w:rsid w:val="009258F6"/>
    <w:rsid w:val="00964DFA"/>
    <w:rsid w:val="0096631D"/>
    <w:rsid w:val="00975D94"/>
    <w:rsid w:val="00990006"/>
    <w:rsid w:val="00990C30"/>
    <w:rsid w:val="00996DC5"/>
    <w:rsid w:val="009A6B6F"/>
    <w:rsid w:val="009B2E60"/>
    <w:rsid w:val="009C62F6"/>
    <w:rsid w:val="009E0428"/>
    <w:rsid w:val="009E058A"/>
    <w:rsid w:val="009F39C5"/>
    <w:rsid w:val="009F707F"/>
    <w:rsid w:val="00A04207"/>
    <w:rsid w:val="00A16D3C"/>
    <w:rsid w:val="00A54145"/>
    <w:rsid w:val="00A60262"/>
    <w:rsid w:val="00A63A02"/>
    <w:rsid w:val="00A802F0"/>
    <w:rsid w:val="00AA5098"/>
    <w:rsid w:val="00AC15E9"/>
    <w:rsid w:val="00AE131C"/>
    <w:rsid w:val="00B01646"/>
    <w:rsid w:val="00B131FB"/>
    <w:rsid w:val="00B13664"/>
    <w:rsid w:val="00B44D1B"/>
    <w:rsid w:val="00B97AF7"/>
    <w:rsid w:val="00BA1AB5"/>
    <w:rsid w:val="00BA6C7E"/>
    <w:rsid w:val="00BD615C"/>
    <w:rsid w:val="00BE3C2B"/>
    <w:rsid w:val="00C051C6"/>
    <w:rsid w:val="00C0628C"/>
    <w:rsid w:val="00C131F1"/>
    <w:rsid w:val="00C1634D"/>
    <w:rsid w:val="00C21F88"/>
    <w:rsid w:val="00C342B6"/>
    <w:rsid w:val="00C40E71"/>
    <w:rsid w:val="00C42381"/>
    <w:rsid w:val="00C43BCC"/>
    <w:rsid w:val="00C56E91"/>
    <w:rsid w:val="00C84948"/>
    <w:rsid w:val="00C85263"/>
    <w:rsid w:val="00CB4E40"/>
    <w:rsid w:val="00CB6F00"/>
    <w:rsid w:val="00CF53CC"/>
    <w:rsid w:val="00D01BF5"/>
    <w:rsid w:val="00D217FF"/>
    <w:rsid w:val="00D33B81"/>
    <w:rsid w:val="00D37E2D"/>
    <w:rsid w:val="00D505A1"/>
    <w:rsid w:val="00D53570"/>
    <w:rsid w:val="00D913A9"/>
    <w:rsid w:val="00D94E0B"/>
    <w:rsid w:val="00D95BB0"/>
    <w:rsid w:val="00DA0541"/>
    <w:rsid w:val="00DB4ADF"/>
    <w:rsid w:val="00DC1078"/>
    <w:rsid w:val="00E17D88"/>
    <w:rsid w:val="00E22488"/>
    <w:rsid w:val="00E225B6"/>
    <w:rsid w:val="00E355D3"/>
    <w:rsid w:val="00E408DF"/>
    <w:rsid w:val="00E41F87"/>
    <w:rsid w:val="00E50027"/>
    <w:rsid w:val="00E554C2"/>
    <w:rsid w:val="00E6411D"/>
    <w:rsid w:val="00E718A6"/>
    <w:rsid w:val="00E80DC4"/>
    <w:rsid w:val="00E84761"/>
    <w:rsid w:val="00E86578"/>
    <w:rsid w:val="00EA23A5"/>
    <w:rsid w:val="00EA7576"/>
    <w:rsid w:val="00EC4FFF"/>
    <w:rsid w:val="00EE0F5A"/>
    <w:rsid w:val="00EE622E"/>
    <w:rsid w:val="00EF0D70"/>
    <w:rsid w:val="00EF55FB"/>
    <w:rsid w:val="00EF5760"/>
    <w:rsid w:val="00F10C0E"/>
    <w:rsid w:val="00F1304C"/>
    <w:rsid w:val="00F21298"/>
    <w:rsid w:val="00F22FDB"/>
    <w:rsid w:val="00F25B12"/>
    <w:rsid w:val="00F30FB8"/>
    <w:rsid w:val="00F50262"/>
    <w:rsid w:val="00F660ED"/>
    <w:rsid w:val="00F721AF"/>
    <w:rsid w:val="00F74190"/>
    <w:rsid w:val="00FA12C6"/>
    <w:rsid w:val="00FD3FAD"/>
    <w:rsid w:val="00FD7A0A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;"/>
  <w14:docId w14:val="72A3343B"/>
  <w15:chartTrackingRefBased/>
  <w15:docId w15:val="{77F89FEC-EBEA-4E21-AE06-7140E61E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5A1"/>
    <w:pPr>
      <w:spacing w:after="0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0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8F2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1A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ine">
    <w:name w:val="Christine"/>
    <w:basedOn w:val="Standard"/>
    <w:link w:val="ChristineZchn"/>
    <w:qFormat/>
    <w:rsid w:val="00AC15E9"/>
    <w:pPr>
      <w:pBdr>
        <w:bottom w:val="single" w:sz="4" w:space="1" w:color="auto"/>
      </w:pBdr>
      <w:autoSpaceDE w:val="0"/>
      <w:autoSpaceDN w:val="0"/>
      <w:adjustRightInd w:val="0"/>
      <w:spacing w:before="240" w:after="120" w:line="240" w:lineRule="auto"/>
    </w:pPr>
    <w:rPr>
      <w:rFonts w:ascii="Calibri" w:hAnsi="Calibri" w:cs="Arial"/>
      <w:b/>
      <w:sz w:val="20"/>
      <w:szCs w:val="20"/>
      <w:lang w:eastAsia="de-CH"/>
    </w:rPr>
  </w:style>
  <w:style w:type="character" w:customStyle="1" w:styleId="ChristineZchn">
    <w:name w:val="Christine Zchn"/>
    <w:basedOn w:val="Absatz-Standardschriftart"/>
    <w:link w:val="Christine"/>
    <w:rsid w:val="00AC15E9"/>
    <w:rPr>
      <w:rFonts w:ascii="Calibri" w:hAnsi="Calibri" w:cs="Arial"/>
      <w:b/>
      <w:sz w:val="20"/>
      <w:szCs w:val="20"/>
      <w:lang w:eastAsia="de-CH"/>
    </w:rPr>
  </w:style>
  <w:style w:type="paragraph" w:customStyle="1" w:styleId="2018">
    <w:name w:val="2018"/>
    <w:basedOn w:val="berschrift4"/>
    <w:link w:val="2018Zchn"/>
    <w:qFormat/>
    <w:rsid w:val="00511D4F"/>
    <w:pPr>
      <w:keepLines w:val="0"/>
      <w:pBdr>
        <w:bottom w:val="single" w:sz="4" w:space="1" w:color="auto"/>
      </w:pBdr>
      <w:shd w:val="clear" w:color="auto" w:fill="FFFFFF" w:themeFill="background1"/>
      <w:tabs>
        <w:tab w:val="left" w:pos="2127"/>
      </w:tabs>
      <w:spacing w:before="0" w:after="160" w:line="240" w:lineRule="auto"/>
      <w:jc w:val="both"/>
    </w:pPr>
    <w:rPr>
      <w:rFonts w:asciiTheme="minorHAnsi" w:eastAsiaTheme="minorHAnsi" w:hAnsiTheme="minorHAnsi" w:cs="Arial"/>
      <w:b/>
      <w:i w:val="0"/>
      <w:iCs w:val="0"/>
      <w:color w:val="auto"/>
      <w:sz w:val="18"/>
      <w:szCs w:val="18"/>
      <w:lang w:val="en-GB" w:eastAsia="de-DE"/>
    </w:rPr>
  </w:style>
  <w:style w:type="character" w:customStyle="1" w:styleId="2018Zchn">
    <w:name w:val="2018 Zchn"/>
    <w:basedOn w:val="berschrift4Zchn"/>
    <w:link w:val="2018"/>
    <w:rsid w:val="00511D4F"/>
    <w:rPr>
      <w:rFonts w:asciiTheme="majorHAnsi" w:eastAsiaTheme="majorEastAsia" w:hAnsiTheme="majorHAnsi" w:cs="Arial"/>
      <w:b/>
      <w:i w:val="0"/>
      <w:iCs w:val="0"/>
      <w:color w:val="2E74B5" w:themeColor="accent1" w:themeShade="BF"/>
      <w:sz w:val="18"/>
      <w:szCs w:val="18"/>
      <w:shd w:val="clear" w:color="auto" w:fill="FFFFFF" w:themeFill="background1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1A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D913A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3A9"/>
  </w:style>
  <w:style w:type="paragraph" w:styleId="Fuzeile">
    <w:name w:val="footer"/>
    <w:basedOn w:val="Standard"/>
    <w:link w:val="FuzeileZchn"/>
    <w:uiPriority w:val="99"/>
    <w:unhideWhenUsed/>
    <w:rsid w:val="00D913A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3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4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488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28A2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styleId="Hervorhebung">
    <w:name w:val="Emphasis"/>
    <w:basedOn w:val="Absatz-Standardschriftart"/>
    <w:uiPriority w:val="20"/>
    <w:qFormat/>
    <w:rsid w:val="008F28A2"/>
    <w:rPr>
      <w:i/>
      <w:iCs/>
    </w:rPr>
  </w:style>
  <w:style w:type="paragraph" w:styleId="StandardWeb">
    <w:name w:val="Normal (Web)"/>
    <w:basedOn w:val="Standard"/>
    <w:uiPriority w:val="99"/>
    <w:unhideWhenUsed/>
    <w:rsid w:val="008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8F28A2"/>
    <w:rPr>
      <w:b/>
      <w:bCs/>
    </w:rPr>
  </w:style>
  <w:style w:type="paragraph" w:customStyle="1" w:styleId="Preise">
    <w:name w:val="Preise"/>
    <w:basedOn w:val="2018"/>
    <w:link w:val="PreiseZchn"/>
    <w:qFormat/>
    <w:rsid w:val="00647878"/>
    <w:pPr>
      <w:spacing w:before="120" w:after="280"/>
    </w:pPr>
    <w:rPr>
      <w:color w:val="000000" w:themeColor="text1"/>
      <w:sz w:val="20"/>
    </w:rPr>
  </w:style>
  <w:style w:type="paragraph" w:customStyle="1" w:styleId="WEBHaupttitel">
    <w:name w:val="WEB_Haupttitel"/>
    <w:basedOn w:val="Standard"/>
    <w:link w:val="WEBHaupttitelZchn"/>
    <w:qFormat/>
    <w:rsid w:val="002D6916"/>
    <w:pPr>
      <w:spacing w:after="100" w:afterAutospacing="1" w:line="240" w:lineRule="auto"/>
    </w:pPr>
    <w:rPr>
      <w:b/>
      <w:sz w:val="28"/>
      <w:lang w:eastAsia="de-CH"/>
    </w:rPr>
  </w:style>
  <w:style w:type="character" w:customStyle="1" w:styleId="PreiseZchn">
    <w:name w:val="Preise Zchn"/>
    <w:basedOn w:val="2018Zchn"/>
    <w:link w:val="Preise"/>
    <w:rsid w:val="00647878"/>
    <w:rPr>
      <w:rFonts w:asciiTheme="majorHAnsi" w:eastAsiaTheme="majorEastAsia" w:hAnsiTheme="majorHAnsi" w:cs="Arial"/>
      <w:b/>
      <w:i w:val="0"/>
      <w:iCs w:val="0"/>
      <w:color w:val="000000" w:themeColor="text1"/>
      <w:sz w:val="20"/>
      <w:szCs w:val="18"/>
      <w:shd w:val="clear" w:color="auto" w:fill="FFFFFF" w:themeFill="background1"/>
      <w:lang w:val="en-GB" w:eastAsia="de-DE"/>
    </w:rPr>
  </w:style>
  <w:style w:type="character" w:customStyle="1" w:styleId="WEBHaupttitelZchn">
    <w:name w:val="WEB_Haupttitel Zchn"/>
    <w:basedOn w:val="Absatz-Standardschriftart"/>
    <w:link w:val="WEBHaupttitel"/>
    <w:rsid w:val="002D6916"/>
    <w:rPr>
      <w:b/>
      <w:sz w:val="28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990C3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0C3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0C30"/>
    <w:rPr>
      <w:rFonts w:eastAsiaTheme="minorEastAsia"/>
      <w:color w:val="5A5A5A" w:themeColor="text1" w:themeTint="A5"/>
      <w:spacing w:val="15"/>
    </w:rPr>
  </w:style>
  <w:style w:type="paragraph" w:customStyle="1" w:styleId="MietbedRP">
    <w:name w:val="Mietbed/RP"/>
    <w:basedOn w:val="berschrift2"/>
    <w:link w:val="MietbedRPZchn"/>
    <w:qFormat/>
    <w:rsid w:val="00C40E71"/>
    <w:pPr>
      <w:keepLines w:val="0"/>
      <w:pBdr>
        <w:bottom w:val="single" w:sz="4" w:space="1" w:color="auto"/>
      </w:pBdr>
      <w:spacing w:before="240" w:after="120" w:line="240" w:lineRule="auto"/>
      <w:jc w:val="both"/>
    </w:pPr>
    <w:rPr>
      <w:rFonts w:eastAsia="Times New Roman" w:cs="Arial"/>
      <w:b/>
      <w:bCs/>
      <w:sz w:val="20"/>
      <w:szCs w:val="20"/>
      <w:lang w:eastAsia="de-DE"/>
    </w:rPr>
  </w:style>
  <w:style w:type="character" w:customStyle="1" w:styleId="MietbedRPZchn">
    <w:name w:val="Mietbed/RP Zchn"/>
    <w:basedOn w:val="berschrift2Zchn"/>
    <w:link w:val="MietbedRP"/>
    <w:rsid w:val="00C40E71"/>
    <w:rPr>
      <w:rFonts w:asciiTheme="majorHAnsi" w:eastAsia="Times New Roman" w:hAnsiTheme="majorHAnsi" w:cs="Arial"/>
      <w:b/>
      <w:bCs/>
      <w:color w:val="2E74B5" w:themeColor="accent1" w:themeShade="BF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4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0E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1353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Christine.Aellig</dc:creator>
  <cp:keywords/>
  <dc:description/>
  <cp:lastModifiedBy>Christine Aellig</cp:lastModifiedBy>
  <cp:revision>10</cp:revision>
  <cp:lastPrinted>2025-03-13T13:48:00Z</cp:lastPrinted>
  <dcterms:created xsi:type="dcterms:W3CDTF">2025-02-12T14:05:00Z</dcterms:created>
  <dcterms:modified xsi:type="dcterms:W3CDTF">2025-03-13T13:48:00Z</dcterms:modified>
</cp:coreProperties>
</file>